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E78E" w14:textId="4AAB1669" w:rsidR="00701939" w:rsidRDefault="00701939" w:rsidP="0070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20/05/2021</w:t>
      </w:r>
    </w:p>
    <w:p w14:paraId="2087976F" w14:textId="0CC93646" w:rsidR="001C6C33" w:rsidRDefault="001C6C33" w:rsidP="0070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33D0B5" w14:textId="36CDA366" w:rsidR="001C6C33" w:rsidRDefault="001C6C33" w:rsidP="0070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D05F0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https://ukurier.gov.ua/uk/articles/antidempingovi-zahodi-shodo-importu-v-ukrayinu-95/</w:t>
        </w:r>
      </w:hyperlink>
    </w:p>
    <w:p w14:paraId="1CEC8CC5" w14:textId="77777777" w:rsidR="00701939" w:rsidRPr="00701939" w:rsidRDefault="00701939" w:rsidP="0070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7019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ПОВІДОМЛЕННЯ</w:t>
      </w:r>
      <w:r w:rsidRPr="007019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про застосування остаточних антидемпінгових заходів</w:t>
      </w:r>
      <w:r w:rsidRPr="007019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щодо імпорту в Україну поворотно-відкидних пристроїв (механізмів)</w:t>
      </w:r>
      <w:r w:rsidRPr="007019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для віконних та балконних дверних блоків</w:t>
      </w:r>
      <w:r w:rsidRPr="007019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походженням з Турецької Республіки</w:t>
      </w:r>
    </w:p>
    <w:p w14:paraId="39E13530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Відповідно до Закону України «Про захист національного товаровиробника від демпінгового імпорту» (далі — Закон) за скаргою товариства з обмеженою відповідальністю «АКСОР ІНДАСТРІ» (далі — заявник) рішенням Міжвідомчої комісії з міжнародної торгівлі (далі — Комісія) від 21.02.2020 № АД-439/2020/4411-03 порушено антидемпінгове розслідування щодо імпорту в Україну поворотно-відкидних пристроїв (механізмів) для віконних та балконних дверних блоків походженням з Турецької Республіки (далі — розслідування).</w:t>
      </w:r>
    </w:p>
    <w:p w14:paraId="0FC24131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Зазначеним рішенням Комісії об’єктом розслідування встановлено товар, що має такий опис:</w:t>
      </w:r>
    </w:p>
    <w:p w14:paraId="2A4BA49B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поворотно-відкидні пристрої (механізми) для віконних та балконних дверних блоків (далі — Товар), що класифікуються згідно з УКТЗЕД за кодом 8302 41 50 10.</w:t>
      </w:r>
    </w:p>
    <w:p w14:paraId="32F6A3CE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Країна походження Товару: Турецька Республіка.</w:t>
      </w:r>
    </w:p>
    <w:p w14:paraId="3AF6D2FA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Період дослідження: 01.01.2017 — 31.12.2019</w:t>
      </w:r>
    </w:p>
    <w:p w14:paraId="2A08A30E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Період розслідування: 01.01.2019 — 31.12.2019</w:t>
      </w:r>
    </w:p>
    <w:p w14:paraId="28640895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Відповідно до Закону Комісія розглянула подані Міністерством розвитку економіки, торгівлі та сільського господарства України (далі — Мінекономіки) звіт та матеріали про результати розслідування та встановила наступне:</w:t>
      </w:r>
    </w:p>
    <w:p w14:paraId="20AA1452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заявник є належним національним товаровиробником у розумінні положень пункту 16 статті 1 Закону, оскільки його частка в загальному виробництві Товару в Україні за період розслідування становила понад 50 %;</w:t>
      </w:r>
    </w:p>
    <w:p w14:paraId="37DA5F9D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Товар, який виробляється національним товаровиробником, у розумінні положень пункту 26 статті 1 Закону є подібним до Товару, що є об’єктом розслідування;</w:t>
      </w:r>
    </w:p>
    <w:p w14:paraId="4F92CAFF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наявність протягом періоду розслідування демпінгового імпорту в Україну Товару походженням з Турецької Республіки;</w:t>
      </w:r>
    </w:p>
    <w:p w14:paraId="4D8284FC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демпінгова маржа розраховувалася шляхом порівняння експортної ціни та нормальної вартості прирівняних до однакових торговельних умов. Зроблено позитивний висновок щодо обґрунтованості методу, на підставі якого було визначено демпінгову маржу;</w:t>
      </w:r>
    </w:p>
    <w:p w14:paraId="2334840D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за період дослідження відбулося погіршення ряду фінансово-економічних показників національного товаровиробника, зокрема зменшилися обсяги продажу на внутрішньому ринку на 12,9 %, знизився рівень рентабельності від продажу на внутрішньому ринку на 47,1 %, зросли залишки на 15 958,3 %, погіршився фінансовий результат від продажу на внутрішньому ринку на 54,4 % тощо. При цьому існує ймовірність значного зростання демпінгового імпорту Товару походженням з Турецької Республіки, що загрожує нанесенням істотної шкоди національному товаровиробнику;</w:t>
      </w:r>
    </w:p>
    <w:p w14:paraId="30BAABA8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наявність у Турецькій Республіці значного експортного потенціалу;</w:t>
      </w:r>
    </w:p>
    <w:p w14:paraId="04582A12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демпінговий імпорт в Україну Товару походженням з Турецької Республіки здійснювався за цінами, що були нижчими за ціни продажу та собівартість подібного Товару національного товаровиробника на внутрішньому ринку України;</w:t>
      </w:r>
    </w:p>
    <w:p w14:paraId="4552A671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інші фактори не мали визначального впливу на стан національного товаровиробника;</w:t>
      </w:r>
    </w:p>
    <w:p w14:paraId="0EC815D8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наявність причинно-наслідкового зв’язку між демпінговим імпортом в Україну Товару походженням з Турецької Республіки та заподіянням шкоди національному товаровиробнику;</w:t>
      </w:r>
    </w:p>
    <w:p w14:paraId="2CFABC50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національні інтереси України потребують застосування остаточних антидемпінгових заходів.</w:t>
      </w:r>
    </w:p>
    <w:p w14:paraId="2A170F6C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Основні факти та висновки за результатами проведеного розслідування Мінекономіки надіслано всім заінтересованим сторонам розслідування.</w:t>
      </w:r>
    </w:p>
    <w:p w14:paraId="51B76B37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Коментарі заінтересованих сторін не містили достатньо суттєвих та обґрунтованих аргументів і фактів, що могли б вплинути на зміну висновків, зроблених щодо наявності фактів демпінгу, заподіяння шкоди національному товаровиробнику та причинно-наслідкового зв’язку між ними.</w:t>
      </w:r>
    </w:p>
    <w:p w14:paraId="0498F3AD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Беручи до уваги зазначене та керуючись положеннями статті 16 Закону, Комісія прийняла рішення від 23 квітня 2021 року № АД-490/2021/4411-03 «Про застосування остаточних антидемпінгових заходів щодо імпорту в Україну поворотно-відкидних пристроїв (механізмів) для віконних та балконних дверних блоків походженням з Турецької Республіки», згідно з яким вирішила застосувати остаточні антидемпінгові заходи щодо імпорту в Україну товару, що має такий опис:</w:t>
      </w:r>
    </w:p>
    <w:p w14:paraId="7AC8ED64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Арматура кріплення, фурнітура та аналогічні вироби (окрім ручок віконних та/або балконних дверних блоків з ключем та/або без ключа), з недорогоцінних металів для використання у вікнах та/або балконних дверних блоках з поворотною та поворотно-відкидною ступкою, що класифікуються згідно з УКТЗЕД за кодом 8302 41 50 10 походженням з Турецької Республіки.</w:t>
      </w:r>
    </w:p>
    <w:p w14:paraId="0948025A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Остаточні антидемпінгові заходи застосовуються строком на п’ять років шляхом запровадження справляння остаточного антидемпінгового мита за ставкою:</w:t>
      </w:r>
    </w:p>
    <w:p w14:paraId="2A8EF543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— для виробника-експортера «Ileri Pencere Kapi Sistemleri Sanayi ve Ticaret Anonim Sirketi» (промзона «Ататюрк», вул. Хакки Ілері, 72, район Арнавуткьой, м. Стамбул, Турецька Республіка) (Atatürk San. Bölgesi Hakki ileri cad. No:72 Arnavutköy, stambul, Turkey Republic) — 30,78 %;</w:t>
      </w:r>
    </w:p>
    <w:p w14:paraId="4963D884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— для «Vorne Pencere Kapi Sistemleri Pazarlama Dis Ticaret Anonim Sirketi» (Хадимкой, вул. Док. Мітат Марті, 23/2 3455 район Арнавуткьой, м. Стамбул, Турецька Республіка) (Hadimkoy Mah. Dr. Mithat Marti Cad. No:23/2 34555 Arnavutköy, Іstambul, Turkey Republic) — експортера товару, виробленого «Ileri Pencere Kapi Sistemleri Sanayi ve Ticaret Anonim Sirketi» — 30,78 %;</w:t>
      </w:r>
    </w:p>
    <w:p w14:paraId="16761D3E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— для інших виробників та експортерів товару походженням з Турецької Республіки — 35,10 %.</w:t>
      </w:r>
    </w:p>
    <w:p w14:paraId="4C4C8C78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Остаточне антидемпінгове мито справляється у відсотках до митної вартості товару.</w:t>
      </w:r>
    </w:p>
    <w:p w14:paraId="2FB5B33B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Сплата остаточного антидемпінгового мита здійснюється в готівковій чи безготівковій формі, або шляхом унесення суми мита на депозит, або оформлення відповідного боргового зобов’язання, якщо інше не передбачено законодавством України.</w:t>
      </w:r>
    </w:p>
    <w:p w14:paraId="68A9BDE4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Остаточне антидемпінгове мито стягується митними органами України незалежно від сплати інших податків і зборів (обов’язкових платежів).</w:t>
      </w:r>
    </w:p>
    <w:p w14:paraId="52E6BD67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Застосування остаточних антидемпінгових заходів не повинно створювати перешкод для здійснення митного оформлення товару.</w:t>
      </w:r>
    </w:p>
    <w:p w14:paraId="78FCEFA2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Імпорт на митну територію України товару, що є об’єктом застосування антидемпінгових заходів, без сертифіката про походження або інших документів про походження товару, визначених міжнародними угодами про вільну торгівлю, згода на обов’язковість яких надана Верховною Радою України, та в разі неможливості визначення його походження здійснюється зі сплатою остаточного антидемпінгового мита за найвищою ставкою.</w:t>
      </w:r>
    </w:p>
    <w:p w14:paraId="1A82042D" w14:textId="77777777" w:rsidR="00701939" w:rsidRPr="00701939" w:rsidRDefault="00701939" w:rsidP="0070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sz w:val="24"/>
          <w:szCs w:val="24"/>
          <w:lang w:eastAsia="tr-TR"/>
        </w:rPr>
        <w:t>Рішення Комісії від 23 квітня 2021 року № АД-490/2021/4411-03 набирає чинності через 30 днів з дня опублікування цього повідомлення.</w:t>
      </w:r>
    </w:p>
    <w:p w14:paraId="08E70299" w14:textId="2D01A1F4" w:rsidR="00701939" w:rsidRPr="00701939" w:rsidRDefault="00701939" w:rsidP="007019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1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Міжвідомча комісія з міжнародної торгівлі</w:t>
      </w:r>
    </w:p>
    <w:p w14:paraId="183EFA39" w14:textId="77777777" w:rsidR="001129E3" w:rsidRDefault="001129E3"/>
    <w:sectPr w:rsidR="00112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E3"/>
    <w:rsid w:val="001129E3"/>
    <w:rsid w:val="001C6C33"/>
    <w:rsid w:val="00701939"/>
    <w:rsid w:val="009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6FAA"/>
  <w15:chartTrackingRefBased/>
  <w15:docId w15:val="{6EDE6EBA-D90D-45AF-A225-E5B2E22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9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01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1C6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urier.gov.ua/uk/articles/antidempingovi-zahodi-shodo-importu-v-ukrayinu-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2021-05-20T09:44:00Z</dcterms:created>
  <dcterms:modified xsi:type="dcterms:W3CDTF">2021-05-20T10:25:00Z</dcterms:modified>
</cp:coreProperties>
</file>