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24" w:rsidRDefault="00EF4E24" w:rsidP="00EF4E24">
      <w:pPr>
        <w:pStyle w:val="GvdeMetni"/>
        <w:spacing w:before="9"/>
        <w:rPr>
          <w:sz w:val="18"/>
        </w:rPr>
      </w:pPr>
    </w:p>
    <w:p w:rsidR="00EF4E24" w:rsidRDefault="00EF4E24" w:rsidP="00EF4E24">
      <w:pPr>
        <w:spacing w:before="90"/>
        <w:ind w:left="820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27C2970A" wp14:editId="6F291320">
            <wp:simplePos x="0" y="0"/>
            <wp:positionH relativeFrom="page">
              <wp:posOffset>552450</wp:posOffset>
            </wp:positionH>
            <wp:positionV relativeFrom="paragraph">
              <wp:posOffset>189904</wp:posOffset>
            </wp:positionV>
            <wp:extent cx="438150" cy="952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Avustralya</w:t>
      </w:r>
      <w:r>
        <w:rPr>
          <w:spacing w:val="26"/>
          <w:sz w:val="24"/>
        </w:rPr>
        <w:t xml:space="preserve"> </w:t>
      </w:r>
      <w:r>
        <w:rPr>
          <w:sz w:val="24"/>
        </w:rPr>
        <w:t>Tarım,</w:t>
      </w:r>
      <w:r>
        <w:rPr>
          <w:spacing w:val="84"/>
          <w:sz w:val="24"/>
        </w:rPr>
        <w:t xml:space="preserve"> </w:t>
      </w:r>
      <w:r>
        <w:rPr>
          <w:sz w:val="24"/>
        </w:rPr>
        <w:t>Su</w:t>
      </w:r>
      <w:r>
        <w:rPr>
          <w:spacing w:val="84"/>
          <w:sz w:val="24"/>
        </w:rPr>
        <w:t xml:space="preserve"> </w:t>
      </w:r>
      <w:r>
        <w:rPr>
          <w:sz w:val="24"/>
        </w:rPr>
        <w:t>ve</w:t>
      </w:r>
      <w:r>
        <w:rPr>
          <w:spacing w:val="84"/>
          <w:sz w:val="24"/>
        </w:rPr>
        <w:t xml:space="preserve"> </w:t>
      </w:r>
      <w:r>
        <w:rPr>
          <w:sz w:val="24"/>
        </w:rPr>
        <w:t>Çevre</w:t>
      </w:r>
      <w:r>
        <w:rPr>
          <w:spacing w:val="84"/>
          <w:sz w:val="24"/>
        </w:rPr>
        <w:t xml:space="preserve"> </w:t>
      </w:r>
      <w:r>
        <w:rPr>
          <w:sz w:val="24"/>
        </w:rPr>
        <w:t>Bakanlığı,</w:t>
      </w:r>
      <w:r>
        <w:rPr>
          <w:spacing w:val="86"/>
          <w:sz w:val="24"/>
        </w:rPr>
        <w:t xml:space="preserve"> </w:t>
      </w:r>
      <w:proofErr w:type="spellStart"/>
      <w:r>
        <w:rPr>
          <w:b/>
          <w:sz w:val="24"/>
        </w:rPr>
        <w:t>Khapra</w:t>
      </w:r>
      <w:proofErr w:type="spellEnd"/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böceği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i/>
          <w:sz w:val="24"/>
        </w:rPr>
        <w:t>Trogoderma</w:t>
      </w:r>
      <w:proofErr w:type="spellEnd"/>
      <w:r>
        <w:rPr>
          <w:b/>
          <w:i/>
          <w:spacing w:val="84"/>
          <w:sz w:val="24"/>
        </w:rPr>
        <w:t xml:space="preserve"> </w:t>
      </w:r>
      <w:proofErr w:type="spellStart"/>
      <w:r>
        <w:rPr>
          <w:b/>
          <w:i/>
          <w:sz w:val="24"/>
        </w:rPr>
        <w:t>granarium</w:t>
      </w:r>
      <w:proofErr w:type="spellEnd"/>
      <w:r>
        <w:rPr>
          <w:b/>
          <w:sz w:val="24"/>
        </w:rPr>
        <w:t>)</w:t>
      </w:r>
      <w:r>
        <w:rPr>
          <w:sz w:val="24"/>
        </w:rPr>
        <w:t>'</w:t>
      </w:r>
      <w:proofErr w:type="spellStart"/>
      <w:r>
        <w:rPr>
          <w:sz w:val="24"/>
        </w:rPr>
        <w:t>nin</w:t>
      </w:r>
      <w:proofErr w:type="spellEnd"/>
    </w:p>
    <w:p w:rsidR="00EF4E24" w:rsidRDefault="00EF4E24" w:rsidP="00EF4E24">
      <w:pPr>
        <w:pStyle w:val="GvdeMetni"/>
        <w:spacing w:before="50" w:line="276" w:lineRule="auto"/>
        <w:ind w:left="130" w:right="218"/>
        <w:jc w:val="both"/>
      </w:pPr>
      <w:proofErr w:type="gramStart"/>
      <w:r>
        <w:t>konukçusu</w:t>
      </w:r>
      <w:proofErr w:type="gramEnd"/>
      <w:r>
        <w:rPr>
          <w:spacing w:val="1"/>
        </w:rPr>
        <w:t xml:space="preserve"> </w:t>
      </w:r>
      <w:r>
        <w:t>olan</w:t>
      </w:r>
      <w:r>
        <w:rPr>
          <w:spacing w:val="60"/>
        </w:rPr>
        <w:t xml:space="preserve"> </w:t>
      </w:r>
      <w:r>
        <w:t>bitkisel</w:t>
      </w:r>
      <w:r>
        <w:rPr>
          <w:spacing w:val="60"/>
        </w:rPr>
        <w:t xml:space="preserve"> </w:t>
      </w:r>
      <w:r>
        <w:t>ürünlerle</w:t>
      </w:r>
      <w:r>
        <w:rPr>
          <w:spacing w:val="60"/>
        </w:rPr>
        <w:t xml:space="preserve"> </w:t>
      </w:r>
      <w:r>
        <w:t>ilgili</w:t>
      </w:r>
      <w:r>
        <w:rPr>
          <w:spacing w:val="60"/>
        </w:rPr>
        <w:t xml:space="preserve"> </w:t>
      </w:r>
      <w:r>
        <w:t>olarak</w:t>
      </w:r>
      <w:r>
        <w:rPr>
          <w:spacing w:val="60"/>
        </w:rPr>
        <w:t xml:space="preserve"> </w:t>
      </w:r>
      <w:r>
        <w:t>ticaret</w:t>
      </w:r>
      <w:r>
        <w:rPr>
          <w:spacing w:val="60"/>
        </w:rPr>
        <w:t xml:space="preserve"> </w:t>
      </w:r>
      <w:r>
        <w:t>ortaklarına,</w:t>
      </w:r>
      <w:r>
        <w:rPr>
          <w:spacing w:val="60"/>
        </w:rPr>
        <w:t xml:space="preserve"> </w:t>
      </w:r>
      <w:r>
        <w:t>Avustralya'yı</w:t>
      </w:r>
      <w:r>
        <w:rPr>
          <w:spacing w:val="61"/>
        </w:rPr>
        <w:t xml:space="preserve"> </w:t>
      </w:r>
      <w:r>
        <w:rPr>
          <w:i/>
        </w:rPr>
        <w:t>T.</w:t>
      </w:r>
      <w:r>
        <w:rPr>
          <w:i/>
          <w:spacing w:val="60"/>
        </w:rPr>
        <w:t xml:space="preserve"> </w:t>
      </w:r>
      <w:proofErr w:type="spellStart"/>
      <w:r>
        <w:rPr>
          <w:i/>
        </w:rPr>
        <w:t>granarium</w:t>
      </w:r>
      <w:proofErr w:type="spellEnd"/>
      <w:r>
        <w:rPr>
          <w:i/>
          <w:spacing w:val="1"/>
        </w:rPr>
        <w:t xml:space="preserve"> </w:t>
      </w:r>
      <w:r>
        <w:t>girişine, yerleşmesine ve yayılmasına karşı korumak için acil durum önlemleri uygulama maksadını</w:t>
      </w:r>
      <w:r>
        <w:rPr>
          <w:spacing w:val="1"/>
        </w:rPr>
        <w:t xml:space="preserve"> </w:t>
      </w:r>
      <w:r>
        <w:t>bildiren G/SPS/N/AUS/502 simgeli SPS bildirimini 4 Ağustos 2020'de yayınlamıştır. Avustralya Tarım,</w:t>
      </w:r>
      <w:r>
        <w:rPr>
          <w:spacing w:val="1"/>
        </w:rPr>
        <w:t xml:space="preserve"> </w:t>
      </w:r>
      <w:r>
        <w:t xml:space="preserve">Su ve Çevre Bakanlığı tarafından </w:t>
      </w:r>
      <w:r>
        <w:rPr>
          <w:i/>
        </w:rPr>
        <w:t xml:space="preserve">T. </w:t>
      </w:r>
      <w:proofErr w:type="spellStart"/>
      <w:r>
        <w:rPr>
          <w:i/>
        </w:rPr>
        <w:t>granarium</w:t>
      </w:r>
      <w:proofErr w:type="spellEnd"/>
      <w:r>
        <w:rPr>
          <w:i/>
        </w:rPr>
        <w:t xml:space="preserve"> </w:t>
      </w:r>
      <w:r>
        <w:t>ile mücadele kapsamında yüksek riskli olduğu belirlenen</w:t>
      </w:r>
      <w:r>
        <w:rPr>
          <w:spacing w:val="1"/>
        </w:rPr>
        <w:t xml:space="preserve"> </w:t>
      </w:r>
      <w:r>
        <w:t>muhtelif</w:t>
      </w:r>
      <w:r>
        <w:rPr>
          <w:spacing w:val="-2"/>
        </w:rPr>
        <w:t xml:space="preserve"> </w:t>
      </w:r>
      <w:r>
        <w:t>ürünlere karşı</w:t>
      </w:r>
      <w:r>
        <w:rPr>
          <w:spacing w:val="-1"/>
        </w:rPr>
        <w:t xml:space="preserve"> </w:t>
      </w:r>
      <w:r>
        <w:t>tedbirlerin</w:t>
      </w:r>
      <w:r>
        <w:rPr>
          <w:spacing w:val="-1"/>
        </w:rPr>
        <w:t xml:space="preserve"> </w:t>
      </w:r>
      <w:r>
        <w:t>kademeli</w:t>
      </w:r>
      <w:r>
        <w:rPr>
          <w:spacing w:val="-1"/>
        </w:rPr>
        <w:t xml:space="preserve"> </w:t>
      </w:r>
      <w:r>
        <w:t>olarak uygulamaya</w:t>
      </w:r>
      <w:r>
        <w:rPr>
          <w:spacing w:val="-1"/>
        </w:rPr>
        <w:t xml:space="preserve"> </w:t>
      </w:r>
      <w:r>
        <w:t>konulacağı belirtilmiştir.</w:t>
      </w:r>
    </w:p>
    <w:p w:rsidR="00EF4E24" w:rsidRDefault="00EF4E24" w:rsidP="00EF4E24">
      <w:pPr>
        <w:pStyle w:val="GvdeMetni"/>
        <w:spacing w:line="272" w:lineRule="exact"/>
        <w:ind w:left="820"/>
        <w:jc w:val="both"/>
      </w:pPr>
      <w:r>
        <w:rPr>
          <w:noProof/>
          <w:lang w:eastAsia="tr-TR"/>
        </w:rPr>
        <w:drawing>
          <wp:anchor distT="0" distB="0" distL="0" distR="0" simplePos="0" relativeHeight="251660288" behindDoc="0" locked="0" layoutInCell="1" allowOverlap="1" wp14:anchorId="15CFB12F" wp14:editId="5BCD039B">
            <wp:simplePos x="0" y="0"/>
            <wp:positionH relativeFrom="page">
              <wp:posOffset>552450</wp:posOffset>
            </wp:positionH>
            <wp:positionV relativeFrom="paragraph">
              <wp:posOffset>129918</wp:posOffset>
            </wp:positionV>
            <wp:extent cx="438150" cy="9525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İlgi</w:t>
      </w:r>
      <w:r>
        <w:rPr>
          <w:spacing w:val="11"/>
        </w:rPr>
        <w:t xml:space="preserve"> </w:t>
      </w:r>
      <w:r>
        <w:t>yazımızda,</w:t>
      </w:r>
      <w:r>
        <w:rPr>
          <w:spacing w:val="69"/>
        </w:rPr>
        <w:t xml:space="preserve"> </w:t>
      </w:r>
      <w:r>
        <w:t>Avustralya'nın</w:t>
      </w:r>
      <w:r>
        <w:rPr>
          <w:spacing w:val="69"/>
        </w:rPr>
        <w:t xml:space="preserve"> </w:t>
      </w:r>
      <w:r>
        <w:t>Dünya</w:t>
      </w:r>
      <w:r>
        <w:rPr>
          <w:spacing w:val="70"/>
        </w:rPr>
        <w:t xml:space="preserve"> </w:t>
      </w:r>
      <w:r>
        <w:t>Ticaret</w:t>
      </w:r>
      <w:r>
        <w:rPr>
          <w:spacing w:val="69"/>
        </w:rPr>
        <w:t xml:space="preserve"> </w:t>
      </w:r>
      <w:r>
        <w:t>Örgütü</w:t>
      </w:r>
      <w:r>
        <w:rPr>
          <w:spacing w:val="70"/>
        </w:rPr>
        <w:t xml:space="preserve"> </w:t>
      </w:r>
      <w:r>
        <w:t>(DTÖ)</w:t>
      </w:r>
      <w:r>
        <w:rPr>
          <w:spacing w:val="69"/>
        </w:rPr>
        <w:t xml:space="preserve"> </w:t>
      </w:r>
      <w:r>
        <w:t>Sağlık</w:t>
      </w:r>
      <w:r>
        <w:rPr>
          <w:spacing w:val="70"/>
        </w:rPr>
        <w:t xml:space="preserve"> </w:t>
      </w:r>
      <w:r>
        <w:t>ve</w:t>
      </w:r>
      <w:r>
        <w:rPr>
          <w:spacing w:val="69"/>
        </w:rPr>
        <w:t xml:space="preserve"> </w:t>
      </w:r>
      <w:r>
        <w:t>Bitki</w:t>
      </w:r>
      <w:r>
        <w:rPr>
          <w:spacing w:val="70"/>
        </w:rPr>
        <w:t xml:space="preserve"> </w:t>
      </w:r>
      <w:r>
        <w:t>Sağlığı</w:t>
      </w:r>
      <w:r>
        <w:rPr>
          <w:spacing w:val="69"/>
        </w:rPr>
        <w:t xml:space="preserve"> </w:t>
      </w:r>
      <w:r>
        <w:t>(SPS)</w:t>
      </w:r>
    </w:p>
    <w:p w:rsidR="00EF4E24" w:rsidRDefault="00EF4E24" w:rsidP="00EF4E24">
      <w:pPr>
        <w:spacing w:line="272" w:lineRule="exact"/>
        <w:jc w:val="both"/>
        <w:sectPr w:rsidR="00EF4E24" w:rsidSect="00EF4E24">
          <w:footerReference w:type="default" r:id="rId9"/>
          <w:pgSz w:w="11910" w:h="16840"/>
          <w:pgMar w:top="260" w:right="660" w:bottom="1020" w:left="740" w:header="708" w:footer="825" w:gutter="0"/>
          <w:pgNumType w:start="1"/>
          <w:cols w:space="708"/>
        </w:sectPr>
      </w:pPr>
    </w:p>
    <w:p w:rsidR="00EF4E24" w:rsidRDefault="00EF4E24" w:rsidP="00EF4E24">
      <w:pPr>
        <w:pStyle w:val="GvdeMetni"/>
        <w:tabs>
          <w:tab w:val="left" w:pos="1729"/>
          <w:tab w:val="left" w:pos="3561"/>
          <w:tab w:val="left" w:pos="4468"/>
          <w:tab w:val="left" w:pos="5615"/>
          <w:tab w:val="left" w:pos="7071"/>
        </w:tabs>
        <w:spacing w:before="52"/>
        <w:ind w:left="130"/>
      </w:pPr>
      <w:r>
        <w:lastRenderedPageBreak/>
        <w:t>Önlemlerinin</w:t>
      </w:r>
      <w:r>
        <w:tab/>
        <w:t>Uygulanmasına</w:t>
      </w:r>
      <w:r>
        <w:tab/>
        <w:t>İlişkin</w:t>
      </w:r>
      <w:r>
        <w:tab/>
        <w:t>Anlaşma</w:t>
      </w:r>
      <w:r>
        <w:tab/>
        <w:t>kapsamında</w:t>
      </w:r>
      <w:r>
        <w:tab/>
        <w:t>yaptığı</w:t>
      </w:r>
    </w:p>
    <w:p w:rsidR="00EF4E24" w:rsidRDefault="00EF4E24" w:rsidP="00EF4E24">
      <w:pPr>
        <w:pStyle w:val="Balk1"/>
      </w:pPr>
      <w:r>
        <w:rPr>
          <w:b w:val="0"/>
        </w:rPr>
        <w:br w:type="column"/>
      </w:r>
      <w:r>
        <w:lastRenderedPageBreak/>
        <w:t>01.07.2021</w:t>
      </w:r>
    </w:p>
    <w:p w:rsidR="00EF4E24" w:rsidRDefault="00EF4E24" w:rsidP="00EF4E24">
      <w:pPr>
        <w:pStyle w:val="GvdeMetni"/>
        <w:spacing w:before="52"/>
        <w:ind w:left="130"/>
      </w:pPr>
      <w:r>
        <w:br w:type="column"/>
      </w:r>
      <w:proofErr w:type="gramStart"/>
      <w:r>
        <w:lastRenderedPageBreak/>
        <w:t>tarihli</w:t>
      </w:r>
      <w:proofErr w:type="gramEnd"/>
    </w:p>
    <w:p w:rsidR="00EF4E24" w:rsidRDefault="00EF4E24" w:rsidP="00EF4E24">
      <w:pPr>
        <w:sectPr w:rsidR="00EF4E24">
          <w:type w:val="continuous"/>
          <w:pgSz w:w="11910" w:h="16840"/>
          <w:pgMar w:top="260" w:right="660" w:bottom="1020" w:left="740" w:header="708" w:footer="708" w:gutter="0"/>
          <w:cols w:num="3" w:space="708" w:equalWidth="0">
            <w:col w:w="7810" w:space="93"/>
            <w:col w:w="1300" w:space="91"/>
            <w:col w:w="1216"/>
          </w:cols>
        </w:sectPr>
      </w:pPr>
    </w:p>
    <w:p w:rsidR="00EF4E24" w:rsidRDefault="00EF4E24" w:rsidP="00EF4E24">
      <w:pPr>
        <w:pStyle w:val="Balk1"/>
        <w:spacing w:before="56"/>
      </w:pPr>
      <w:r>
        <w:lastRenderedPageBreak/>
        <w:t>G/SPS/N/AUS/502/Add.11</w:t>
      </w:r>
    </w:p>
    <w:p w:rsidR="00EF4E24" w:rsidRDefault="00EF4E24" w:rsidP="00EF4E24">
      <w:pPr>
        <w:pStyle w:val="GvdeMetni"/>
        <w:spacing w:before="44"/>
        <w:ind w:left="130"/>
      </w:pPr>
      <w:proofErr w:type="gramStart"/>
      <w:r>
        <w:t>paylaşılmıştır</w:t>
      </w:r>
      <w:proofErr w:type="gramEnd"/>
      <w:r>
        <w:t>.</w:t>
      </w:r>
    </w:p>
    <w:p w:rsidR="00EF4E24" w:rsidRDefault="00EF4E24" w:rsidP="00EF4E24">
      <w:pPr>
        <w:pStyle w:val="GvdeMetni"/>
        <w:spacing w:before="56"/>
        <w:ind w:left="130"/>
      </w:pPr>
      <w:r>
        <w:br w:type="column"/>
      </w:r>
      <w:proofErr w:type="gramStart"/>
      <w:r>
        <w:lastRenderedPageBreak/>
        <w:t xml:space="preserve">simgeli  </w:t>
      </w:r>
      <w:r>
        <w:rPr>
          <w:spacing w:val="22"/>
        </w:rPr>
        <w:t xml:space="preserve"> </w:t>
      </w:r>
      <w:r>
        <w:t>bildirimin</w:t>
      </w:r>
      <w:proofErr w:type="gramEnd"/>
      <w:r>
        <w:t xml:space="preserve">  </w:t>
      </w:r>
      <w:r>
        <w:rPr>
          <w:spacing w:val="22"/>
        </w:rPr>
        <w:t xml:space="preserve"> </w:t>
      </w:r>
      <w:r>
        <w:t xml:space="preserve">6A  </w:t>
      </w:r>
      <w:r>
        <w:rPr>
          <w:spacing w:val="22"/>
        </w:rPr>
        <w:t xml:space="preserve"> </w:t>
      </w:r>
      <w:r>
        <w:t xml:space="preserve">aşamasını  </w:t>
      </w:r>
      <w:r>
        <w:rPr>
          <w:spacing w:val="22"/>
        </w:rPr>
        <w:t xml:space="preserve"> </w:t>
      </w:r>
      <w:r>
        <w:t xml:space="preserve">kapsadığına  </w:t>
      </w:r>
      <w:r>
        <w:rPr>
          <w:spacing w:val="21"/>
        </w:rPr>
        <w:t xml:space="preserve"> </w:t>
      </w:r>
      <w:r>
        <w:t xml:space="preserve">dair  </w:t>
      </w:r>
      <w:r>
        <w:rPr>
          <w:spacing w:val="22"/>
        </w:rPr>
        <w:t xml:space="preserve"> </w:t>
      </w:r>
      <w:r>
        <w:t xml:space="preserve">detaylı  </w:t>
      </w:r>
      <w:r>
        <w:rPr>
          <w:spacing w:val="22"/>
        </w:rPr>
        <w:t xml:space="preserve"> </w:t>
      </w:r>
      <w:r>
        <w:t>bilgiler</w:t>
      </w:r>
    </w:p>
    <w:p w:rsidR="00EF4E24" w:rsidRDefault="00EF4E24" w:rsidP="00EF4E24">
      <w:pPr>
        <w:sectPr w:rsidR="00EF4E24">
          <w:type w:val="continuous"/>
          <w:pgSz w:w="11910" w:h="16840"/>
          <w:pgMar w:top="260" w:right="660" w:bottom="1020" w:left="740" w:header="708" w:footer="708" w:gutter="0"/>
          <w:cols w:num="2" w:space="708" w:equalWidth="0">
            <w:col w:w="2881" w:space="55"/>
            <w:col w:w="7574"/>
          </w:cols>
        </w:sectPr>
      </w:pPr>
    </w:p>
    <w:p w:rsidR="00EF4E24" w:rsidRDefault="00EF4E24" w:rsidP="00EF4E24">
      <w:pPr>
        <w:spacing w:before="52"/>
        <w:ind w:left="820"/>
        <w:rPr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61312" behindDoc="0" locked="0" layoutInCell="1" allowOverlap="1" wp14:anchorId="63103F9A" wp14:editId="0164DF2D">
            <wp:simplePos x="0" y="0"/>
            <wp:positionH relativeFrom="page">
              <wp:posOffset>552450</wp:posOffset>
            </wp:positionH>
            <wp:positionV relativeFrom="paragraph">
              <wp:posOffset>165774</wp:posOffset>
            </wp:positionV>
            <wp:extent cx="438150" cy="952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03.08.2021</w:t>
      </w:r>
      <w:r>
        <w:rPr>
          <w:b/>
          <w:spacing w:val="113"/>
          <w:sz w:val="24"/>
        </w:rPr>
        <w:t xml:space="preserve"> </w:t>
      </w:r>
      <w:r>
        <w:rPr>
          <w:sz w:val="24"/>
        </w:rPr>
        <w:t>tarihli</w:t>
      </w:r>
    </w:p>
    <w:p w:rsidR="00EF4E24" w:rsidRDefault="00EF4E24" w:rsidP="00EF4E24">
      <w:pPr>
        <w:pStyle w:val="Balk1"/>
        <w:ind w:left="117"/>
      </w:pPr>
      <w:r>
        <w:rPr>
          <w:b w:val="0"/>
        </w:rPr>
        <w:br w:type="column"/>
      </w:r>
      <w:r>
        <w:lastRenderedPageBreak/>
        <w:t>G/SPS/N/AUS/502/Add.12</w:t>
      </w:r>
    </w:p>
    <w:p w:rsidR="00EF4E24" w:rsidRDefault="00EF4E24" w:rsidP="00EF4E24">
      <w:pPr>
        <w:pStyle w:val="GvdeMetni"/>
        <w:spacing w:before="52"/>
        <w:ind w:left="118"/>
      </w:pPr>
      <w:r>
        <w:br w:type="column"/>
      </w:r>
      <w:proofErr w:type="gramStart"/>
      <w:r>
        <w:lastRenderedPageBreak/>
        <w:t>simgeli</w:t>
      </w:r>
      <w:proofErr w:type="gramEnd"/>
      <w:r>
        <w:rPr>
          <w:spacing w:val="109"/>
        </w:rPr>
        <w:t xml:space="preserve"> </w:t>
      </w:r>
      <w:r>
        <w:t>ekli</w:t>
      </w:r>
      <w:r>
        <w:rPr>
          <w:spacing w:val="109"/>
        </w:rPr>
        <w:t xml:space="preserve"> </w:t>
      </w:r>
      <w:r>
        <w:t>SPS</w:t>
      </w:r>
      <w:r>
        <w:rPr>
          <w:spacing w:val="110"/>
        </w:rPr>
        <w:t xml:space="preserve"> </w:t>
      </w:r>
      <w:r>
        <w:t>bildiriminde;</w:t>
      </w:r>
      <w:r>
        <w:rPr>
          <w:spacing w:val="109"/>
        </w:rPr>
        <w:t xml:space="preserve"> </w:t>
      </w:r>
      <w:r>
        <w:t>acil</w:t>
      </w:r>
      <w:r>
        <w:rPr>
          <w:spacing w:val="109"/>
        </w:rPr>
        <w:t xml:space="preserve"> </w:t>
      </w:r>
      <w:r>
        <w:t>durum</w:t>
      </w:r>
    </w:p>
    <w:p w:rsidR="00EF4E24" w:rsidRDefault="00EF4E24" w:rsidP="00EF4E24">
      <w:pPr>
        <w:sectPr w:rsidR="00EF4E24">
          <w:type w:val="continuous"/>
          <w:pgSz w:w="11910" w:h="16840"/>
          <w:pgMar w:top="260" w:right="660" w:bottom="1020" w:left="740" w:header="708" w:footer="708" w:gutter="0"/>
          <w:cols w:num="3" w:space="708" w:equalWidth="0">
            <w:col w:w="2670" w:space="40"/>
            <w:col w:w="2858" w:space="39"/>
            <w:col w:w="4903"/>
          </w:cols>
        </w:sectPr>
      </w:pPr>
    </w:p>
    <w:p w:rsidR="00EF4E24" w:rsidRDefault="00EF4E24" w:rsidP="00EF4E24">
      <w:pPr>
        <w:pStyle w:val="GvdeMetni"/>
        <w:spacing w:before="44" w:line="273" w:lineRule="auto"/>
        <w:ind w:left="130" w:right="221"/>
        <w:jc w:val="both"/>
      </w:pPr>
      <w:proofErr w:type="gramStart"/>
      <w:r>
        <w:lastRenderedPageBreak/>
        <w:t>önlemlerinin</w:t>
      </w:r>
      <w:proofErr w:type="gramEnd"/>
      <w:r>
        <w:t xml:space="preserve"> 3. Aşaması kapsamında yüksek riskli bitki ürünleri için mevcut olan geçici alternatif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seçenekleri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ticaret</w:t>
      </w:r>
      <w:r>
        <w:rPr>
          <w:spacing w:val="1"/>
        </w:rPr>
        <w:t xml:space="preserve"> </w:t>
      </w:r>
      <w:r>
        <w:t>ortaklarını</w:t>
      </w:r>
      <w:r>
        <w:rPr>
          <w:spacing w:val="1"/>
        </w:rPr>
        <w:t xml:space="preserve"> </w:t>
      </w:r>
      <w:r>
        <w:t>bilgilendirmek</w:t>
      </w:r>
      <w:r>
        <w:rPr>
          <w:spacing w:val="1"/>
        </w:rPr>
        <w:t xml:space="preserve"> </w:t>
      </w:r>
      <w:r>
        <w:t>amacıyla</w:t>
      </w:r>
      <w:r>
        <w:rPr>
          <w:spacing w:val="1"/>
        </w:rPr>
        <w:t xml:space="preserve"> </w:t>
      </w:r>
      <w:r>
        <w:t>yayımlandığı</w:t>
      </w:r>
      <w:r>
        <w:rPr>
          <w:spacing w:val="1"/>
        </w:rPr>
        <w:t xml:space="preserve"> </w:t>
      </w:r>
      <w:r>
        <w:t>belirtilmiştir.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alternatif</w:t>
      </w:r>
      <w:r>
        <w:rPr>
          <w:spacing w:val="-2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ise</w:t>
      </w:r>
      <w:r>
        <w:rPr>
          <w:spacing w:val="-1"/>
        </w:rPr>
        <w:t xml:space="preserve"> </w:t>
      </w:r>
      <w:r>
        <w:t>şu</w:t>
      </w:r>
      <w:r>
        <w:rPr>
          <w:spacing w:val="-2"/>
        </w:rPr>
        <w:t xml:space="preserve"> </w:t>
      </w:r>
      <w:r>
        <w:t>şekildedir:</w:t>
      </w:r>
    </w:p>
    <w:p w:rsidR="00EF4E24" w:rsidRDefault="00EF4E24" w:rsidP="00EF4E24">
      <w:pPr>
        <w:pStyle w:val="GvdeMetni"/>
        <w:spacing w:before="4" w:line="276" w:lineRule="auto"/>
        <w:ind w:left="130" w:right="221" w:firstLine="690"/>
        <w:jc w:val="both"/>
      </w:pPr>
      <w:r>
        <w:rPr>
          <w:noProof/>
          <w:lang w:eastAsia="tr-TR"/>
        </w:rPr>
        <w:drawing>
          <wp:anchor distT="0" distB="0" distL="0" distR="0" simplePos="0" relativeHeight="251663360" behindDoc="1" locked="0" layoutInCell="1" allowOverlap="1" wp14:anchorId="15D267DD" wp14:editId="43E74AB3">
            <wp:simplePos x="0" y="0"/>
            <wp:positionH relativeFrom="page">
              <wp:posOffset>552450</wp:posOffset>
            </wp:positionH>
            <wp:positionV relativeFrom="paragraph">
              <wp:posOffset>135294</wp:posOffset>
            </wp:positionV>
            <wp:extent cx="438150" cy="9525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-Acil durum önlemlerinin 3. aşamasının Eylül 2021'de başlatılacağı belirtilmiş olup hava ve deniz</w:t>
      </w:r>
      <w:r>
        <w:rPr>
          <w:spacing w:val="1"/>
        </w:rPr>
        <w:t xml:space="preserve"> </w:t>
      </w:r>
      <w:r>
        <w:t xml:space="preserve">yoluyla </w:t>
      </w:r>
      <w:r>
        <w:rPr>
          <w:i/>
        </w:rPr>
        <w:t xml:space="preserve">T. </w:t>
      </w:r>
      <w:proofErr w:type="spellStart"/>
      <w:r>
        <w:rPr>
          <w:i/>
        </w:rPr>
        <w:t>granarium</w:t>
      </w:r>
      <w:proofErr w:type="spellEnd"/>
      <w:r>
        <w:rPr>
          <w:i/>
        </w:rPr>
        <w:t xml:space="preserve"> </w:t>
      </w:r>
      <w:r>
        <w:t>hedefinde olma riski olan bir ülkeden ihraç edilen yüksek riskli bitki ürünleri için</w:t>
      </w:r>
      <w:r>
        <w:rPr>
          <w:spacing w:val="1"/>
        </w:rPr>
        <w:t xml:space="preserve"> </w:t>
      </w:r>
      <w:r>
        <w:t>onaylanmış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seçenek</w:t>
      </w:r>
      <w:r>
        <w:rPr>
          <w:spacing w:val="1"/>
        </w:rPr>
        <w:t xml:space="preserve"> </w:t>
      </w:r>
      <w:r>
        <w:t>kullanılarak,</w:t>
      </w:r>
      <w:r>
        <w:rPr>
          <w:spacing w:val="1"/>
        </w:rPr>
        <w:t xml:space="preserve"> </w:t>
      </w:r>
      <w:r>
        <w:t>sınır</w:t>
      </w:r>
      <w:r>
        <w:rPr>
          <w:spacing w:val="1"/>
        </w:rPr>
        <w:t xml:space="preserve"> </w:t>
      </w:r>
      <w:r>
        <w:t>ötesinde</w:t>
      </w:r>
      <w:r>
        <w:rPr>
          <w:spacing w:val="1"/>
        </w:rPr>
        <w:t xml:space="preserve"> </w:t>
      </w:r>
      <w:r>
        <w:t>zorunlu</w:t>
      </w:r>
      <w:r>
        <w:rPr>
          <w:spacing w:val="1"/>
        </w:rPr>
        <w:t xml:space="preserve"> </w:t>
      </w:r>
      <w:r>
        <w:t>işlemler</w:t>
      </w:r>
      <w:r>
        <w:rPr>
          <w:spacing w:val="1"/>
        </w:rPr>
        <w:t xml:space="preserve"> </w:t>
      </w:r>
      <w:r>
        <w:t>gerçekleştirilmeye</w:t>
      </w:r>
      <w:r>
        <w:rPr>
          <w:spacing w:val="1"/>
        </w:rPr>
        <w:t xml:space="preserve"> </w:t>
      </w:r>
      <w:r>
        <w:t>başlanacağı</w:t>
      </w:r>
      <w:r>
        <w:rPr>
          <w:spacing w:val="1"/>
        </w:rPr>
        <w:t xml:space="preserve"> </w:t>
      </w:r>
      <w:r>
        <w:t>bildirilmektedir.</w:t>
      </w:r>
    </w:p>
    <w:p w:rsidR="00EF4E24" w:rsidRDefault="00EF4E24" w:rsidP="00EF4E24">
      <w:pPr>
        <w:pStyle w:val="GvdeMetni"/>
        <w:spacing w:line="273" w:lineRule="auto"/>
        <w:ind w:left="130" w:right="222" w:firstLine="690"/>
        <w:jc w:val="both"/>
      </w:pPr>
      <w:r>
        <w:rPr>
          <w:noProof/>
          <w:lang w:eastAsia="tr-TR"/>
        </w:rPr>
        <w:drawing>
          <wp:anchor distT="0" distB="0" distL="0" distR="0" simplePos="0" relativeHeight="251664384" behindDoc="1" locked="0" layoutInCell="1" allowOverlap="1" wp14:anchorId="1B2989F6" wp14:editId="239E64C1">
            <wp:simplePos x="0" y="0"/>
            <wp:positionH relativeFrom="page">
              <wp:posOffset>552450</wp:posOffset>
            </wp:positionH>
            <wp:positionV relativeFrom="paragraph">
              <wp:posOffset>132754</wp:posOffset>
            </wp:positionV>
            <wp:extent cx="438150" cy="9525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-Onaylı işlem seçeneklerinin ısıl işlem ve metil bromür </w:t>
      </w:r>
      <w:proofErr w:type="spellStart"/>
      <w:r>
        <w:t>fümigasyonu</w:t>
      </w:r>
      <w:proofErr w:type="spellEnd"/>
      <w:r>
        <w:t xml:space="preserve"> olduğu belirtilmekte olup bu</w:t>
      </w:r>
      <w:r>
        <w:rPr>
          <w:spacing w:val="-57"/>
        </w:rPr>
        <w:t xml:space="preserve"> </w:t>
      </w:r>
      <w:r>
        <w:t>seçeneklerin</w:t>
      </w:r>
      <w:r>
        <w:rPr>
          <w:spacing w:val="1"/>
        </w:rPr>
        <w:t xml:space="preserve"> </w:t>
      </w:r>
      <w:r>
        <w:t>bazı</w:t>
      </w:r>
      <w:r>
        <w:rPr>
          <w:spacing w:val="1"/>
        </w:rPr>
        <w:t xml:space="preserve"> </w:t>
      </w:r>
      <w:r>
        <w:t>ürünler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olmadığı</w:t>
      </w:r>
      <w:r>
        <w:rPr>
          <w:spacing w:val="1"/>
        </w:rPr>
        <w:t xml:space="preserve"> </w:t>
      </w:r>
      <w:r>
        <w:t>bildirilmektedir.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nedenle</w:t>
      </w:r>
      <w:r>
        <w:rPr>
          <w:spacing w:val="1"/>
        </w:rPr>
        <w:t xml:space="preserve"> </w:t>
      </w:r>
      <w:proofErr w:type="spellStart"/>
      <w:r>
        <w:t>modifiye</w:t>
      </w:r>
      <w:proofErr w:type="spellEnd"/>
      <w:r>
        <w:rPr>
          <w:spacing w:val="1"/>
        </w:rPr>
        <w:t xml:space="preserve"> </w:t>
      </w:r>
      <w:r>
        <w:t>atmosfer</w:t>
      </w:r>
      <w:r>
        <w:rPr>
          <w:spacing w:val="1"/>
        </w:rPr>
        <w:t xml:space="preserve"> </w:t>
      </w:r>
      <w:r>
        <w:t xml:space="preserve">uygulamaları da </w:t>
      </w:r>
      <w:proofErr w:type="gramStart"/>
      <w:r>
        <w:t>dahil</w:t>
      </w:r>
      <w:proofErr w:type="gramEnd"/>
      <w:r>
        <w:t xml:space="preserve"> olmak üzere alternatif işlem seçenekleri belirtilmiştir. Bu seçeneklerin yalnızca</w:t>
      </w:r>
      <w:r>
        <w:rPr>
          <w:spacing w:val="1"/>
        </w:rPr>
        <w:t xml:space="preserve"> </w:t>
      </w:r>
      <w:r>
        <w:t>geçici</w:t>
      </w:r>
      <w:r>
        <w:rPr>
          <w:spacing w:val="1"/>
        </w:rPr>
        <w:t xml:space="preserve"> </w:t>
      </w:r>
      <w:r>
        <w:t>önlem</w:t>
      </w:r>
      <w:r>
        <w:rPr>
          <w:spacing w:val="1"/>
        </w:rPr>
        <w:t xml:space="preserve"> </w:t>
      </w:r>
      <w:r>
        <w:t>olduğundan</w:t>
      </w:r>
      <w:r>
        <w:rPr>
          <w:spacing w:val="1"/>
        </w:rPr>
        <w:t xml:space="preserve"> </w:t>
      </w:r>
      <w:r>
        <w:t>bahsedilmiştir.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riskli</w:t>
      </w:r>
      <w:r>
        <w:rPr>
          <w:spacing w:val="1"/>
        </w:rPr>
        <w:t xml:space="preserve"> </w:t>
      </w:r>
      <w:r>
        <w:t>bitki</w:t>
      </w:r>
      <w:r>
        <w:rPr>
          <w:spacing w:val="1"/>
        </w:rPr>
        <w:t xml:space="preserve"> </w:t>
      </w:r>
      <w:r>
        <w:t>ürünleri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seçeneklerini</w:t>
      </w:r>
      <w:r>
        <w:rPr>
          <w:spacing w:val="-2"/>
        </w:rPr>
        <w:t xml:space="preserve"> </w:t>
      </w:r>
      <w:r>
        <w:t>detaylandıran belge</w:t>
      </w:r>
      <w:r>
        <w:rPr>
          <w:spacing w:val="-1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linkte</w:t>
      </w:r>
      <w:r>
        <w:rPr>
          <w:spacing w:val="-1"/>
        </w:rPr>
        <w:t xml:space="preserve"> </w:t>
      </w:r>
      <w:r>
        <w:t>bulunmaktadır.</w:t>
      </w:r>
    </w:p>
    <w:p w:rsidR="00EF4E24" w:rsidRDefault="00EF4E24" w:rsidP="00EF4E24">
      <w:pPr>
        <w:spacing w:line="273" w:lineRule="auto"/>
        <w:jc w:val="both"/>
        <w:sectPr w:rsidR="00EF4E24">
          <w:type w:val="continuous"/>
          <w:pgSz w:w="11910" w:h="16840"/>
          <w:pgMar w:top="260" w:right="660" w:bottom="1020" w:left="740" w:header="708" w:footer="708" w:gutter="0"/>
          <w:cols w:space="708"/>
        </w:sectPr>
      </w:pPr>
    </w:p>
    <w:p w:rsidR="00EF4E24" w:rsidRDefault="00EF4E24" w:rsidP="00EF4E24">
      <w:pPr>
        <w:spacing w:before="16"/>
        <w:ind w:left="820"/>
        <w:rPr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251662336" behindDoc="0" locked="0" layoutInCell="1" allowOverlap="1" wp14:anchorId="0E8C1768" wp14:editId="2F6ABBB6">
            <wp:simplePos x="0" y="0"/>
            <wp:positionH relativeFrom="page">
              <wp:posOffset>552450</wp:posOffset>
            </wp:positionH>
            <wp:positionV relativeFrom="paragraph">
              <wp:posOffset>142914</wp:posOffset>
            </wp:positionV>
            <wp:extent cx="438150" cy="9525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03.08.2021</w:t>
      </w:r>
      <w:r>
        <w:rPr>
          <w:b/>
          <w:spacing w:val="77"/>
          <w:sz w:val="24"/>
        </w:rPr>
        <w:t xml:space="preserve"> </w:t>
      </w:r>
      <w:r>
        <w:rPr>
          <w:sz w:val="24"/>
        </w:rPr>
        <w:t>tarihli</w:t>
      </w:r>
    </w:p>
    <w:p w:rsidR="00EF4E24" w:rsidRDefault="00EF4E24" w:rsidP="00EF4E24">
      <w:pPr>
        <w:pStyle w:val="Balk1"/>
        <w:spacing w:before="16"/>
        <w:ind w:left="89"/>
      </w:pPr>
      <w:r>
        <w:rPr>
          <w:b w:val="0"/>
        </w:rPr>
        <w:br w:type="column"/>
      </w:r>
      <w:r>
        <w:lastRenderedPageBreak/>
        <w:t>G/SPS/N/AUS/502/Add.13</w:t>
      </w:r>
    </w:p>
    <w:p w:rsidR="00EF4E24" w:rsidRDefault="00EF4E24" w:rsidP="00EF4E24">
      <w:pPr>
        <w:pStyle w:val="GvdeMetni"/>
        <w:spacing w:before="16"/>
        <w:ind w:left="90"/>
      </w:pPr>
      <w:r>
        <w:br w:type="column"/>
      </w:r>
      <w:proofErr w:type="gramStart"/>
      <w:r>
        <w:lastRenderedPageBreak/>
        <w:t>simgeli</w:t>
      </w:r>
      <w:proofErr w:type="gramEnd"/>
      <w:r>
        <w:rPr>
          <w:spacing w:val="77"/>
        </w:rPr>
        <w:t xml:space="preserve"> </w:t>
      </w:r>
      <w:r>
        <w:t>ekli</w:t>
      </w:r>
      <w:r>
        <w:rPr>
          <w:spacing w:val="78"/>
        </w:rPr>
        <w:t xml:space="preserve"> </w:t>
      </w:r>
      <w:r>
        <w:t>SPS</w:t>
      </w:r>
      <w:r>
        <w:rPr>
          <w:spacing w:val="78"/>
        </w:rPr>
        <w:t xml:space="preserve"> </w:t>
      </w:r>
      <w:r>
        <w:t>bildiriminde</w:t>
      </w:r>
      <w:r>
        <w:rPr>
          <w:spacing w:val="77"/>
        </w:rPr>
        <w:t xml:space="preserve"> </w:t>
      </w:r>
      <w:r>
        <w:t>ise</w:t>
      </w:r>
    </w:p>
    <w:p w:rsidR="00EF4E24" w:rsidRDefault="00EF4E24" w:rsidP="00EF4E24">
      <w:pPr>
        <w:pStyle w:val="GvdeMetni"/>
        <w:spacing w:before="16"/>
        <w:ind w:left="91"/>
      </w:pPr>
      <w:r>
        <w:br w:type="column"/>
      </w:r>
      <w:r>
        <w:lastRenderedPageBreak/>
        <w:t>2</w:t>
      </w:r>
      <w:r>
        <w:rPr>
          <w:spacing w:val="79"/>
        </w:rPr>
        <w:t xml:space="preserve"> </w:t>
      </w:r>
      <w:r>
        <w:t>Ağustos</w:t>
      </w:r>
    </w:p>
    <w:p w:rsidR="00EF4E24" w:rsidRDefault="00EF4E24" w:rsidP="00EF4E24">
      <w:pPr>
        <w:sectPr w:rsidR="00EF4E24">
          <w:type w:val="continuous"/>
          <w:pgSz w:w="11910" w:h="16840"/>
          <w:pgMar w:top="260" w:right="660" w:bottom="1020" w:left="740" w:header="708" w:footer="708" w:gutter="0"/>
          <w:cols w:num="4" w:space="708" w:equalWidth="0">
            <w:col w:w="2633" w:space="40"/>
            <w:col w:w="2818" w:space="39"/>
            <w:col w:w="3575" w:space="40"/>
            <w:col w:w="1365"/>
          </w:cols>
        </w:sectPr>
      </w:pPr>
    </w:p>
    <w:p w:rsidR="00EF4E24" w:rsidRDefault="00EF4E24" w:rsidP="00EF4E24">
      <w:pPr>
        <w:pStyle w:val="GvdeMetni"/>
        <w:spacing w:before="44"/>
        <w:ind w:left="130"/>
      </w:pPr>
      <w:r>
        <w:lastRenderedPageBreak/>
        <w:t>2021'de</w:t>
      </w:r>
      <w:r>
        <w:rPr>
          <w:spacing w:val="14"/>
        </w:rPr>
        <w:t xml:space="preserve"> </w:t>
      </w:r>
      <w:r>
        <w:t>veya</w:t>
      </w:r>
      <w:r>
        <w:rPr>
          <w:spacing w:val="72"/>
        </w:rPr>
        <w:t xml:space="preserve"> </w:t>
      </w:r>
      <w:r>
        <w:t>sonrasında</w:t>
      </w:r>
      <w:r>
        <w:rPr>
          <w:spacing w:val="72"/>
        </w:rPr>
        <w:t xml:space="preserve"> </w:t>
      </w:r>
      <w:r>
        <w:t>ithal</w:t>
      </w:r>
      <w:r>
        <w:rPr>
          <w:spacing w:val="72"/>
        </w:rPr>
        <w:t xml:space="preserve"> </w:t>
      </w:r>
      <w:r>
        <w:t>edilen</w:t>
      </w:r>
      <w:r>
        <w:rPr>
          <w:spacing w:val="72"/>
        </w:rPr>
        <w:t xml:space="preserve"> </w:t>
      </w:r>
      <w:r>
        <w:t>bitki</w:t>
      </w:r>
      <w:r>
        <w:rPr>
          <w:spacing w:val="72"/>
        </w:rPr>
        <w:t xml:space="preserve"> </w:t>
      </w:r>
      <w:r>
        <w:t>ürünlerinin</w:t>
      </w:r>
      <w:r>
        <w:rPr>
          <w:spacing w:val="74"/>
        </w:rPr>
        <w:t xml:space="preserve"> </w:t>
      </w:r>
      <w:r>
        <w:t>artık</w:t>
      </w:r>
      <w:r>
        <w:rPr>
          <w:spacing w:val="72"/>
        </w:rPr>
        <w:t xml:space="preserve"> </w:t>
      </w:r>
      <w:r>
        <w:t>yüksek</w:t>
      </w:r>
      <w:r>
        <w:rPr>
          <w:spacing w:val="72"/>
        </w:rPr>
        <w:t xml:space="preserve"> </w:t>
      </w:r>
      <w:r>
        <w:t>riskli</w:t>
      </w:r>
      <w:r>
        <w:rPr>
          <w:spacing w:val="72"/>
        </w:rPr>
        <w:t xml:space="preserve"> </w:t>
      </w:r>
      <w:r>
        <w:t>olarak</w:t>
      </w:r>
      <w:r>
        <w:rPr>
          <w:spacing w:val="72"/>
        </w:rPr>
        <w:t xml:space="preserve"> </w:t>
      </w:r>
      <w:r>
        <w:t>kabul</w:t>
      </w:r>
      <w:r>
        <w:rPr>
          <w:spacing w:val="72"/>
        </w:rPr>
        <w:t xml:space="preserve"> </w:t>
      </w:r>
      <w:r>
        <w:t>edilmediği</w:t>
      </w:r>
    </w:p>
    <w:p w:rsidR="00EF4E24" w:rsidRDefault="00EF4E24" w:rsidP="00EF4E24">
      <w:pPr>
        <w:pStyle w:val="GvdeMetni"/>
        <w:spacing w:before="40"/>
        <w:ind w:left="130"/>
      </w:pPr>
      <w:proofErr w:type="gramStart"/>
      <w:r>
        <w:t>belirtilmiş</w:t>
      </w:r>
      <w:proofErr w:type="gramEnd"/>
      <w:r>
        <w:rPr>
          <w:spacing w:val="-4"/>
        </w:rPr>
        <w:t xml:space="preserve"> </w:t>
      </w:r>
      <w:r>
        <w:t>olup</w:t>
      </w:r>
      <w:r>
        <w:rPr>
          <w:spacing w:val="-3"/>
        </w:rPr>
        <w:t xml:space="preserve"> </w:t>
      </w:r>
      <w:r>
        <w:t>istisnalar</w:t>
      </w:r>
      <w:r>
        <w:rPr>
          <w:spacing w:val="-5"/>
        </w:rPr>
        <w:t xml:space="preserve"> </w:t>
      </w:r>
      <w:r>
        <w:t>listesi</w:t>
      </w:r>
      <w:r>
        <w:rPr>
          <w:spacing w:val="-4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sitesinde</w:t>
      </w:r>
      <w:r>
        <w:rPr>
          <w:spacing w:val="-4"/>
        </w:rPr>
        <w:t xml:space="preserve"> </w:t>
      </w:r>
      <w:r>
        <w:t>bulunmaktadır.</w:t>
      </w:r>
    </w:p>
    <w:p w:rsidR="00EF4E24" w:rsidRDefault="00EF4E24" w:rsidP="00EF4E24">
      <w:pPr>
        <w:pStyle w:val="GvdeMetni"/>
        <w:spacing w:before="51" w:line="278" w:lineRule="auto"/>
        <w:ind w:left="130" w:right="36" w:firstLine="690"/>
      </w:pPr>
      <w:r>
        <w:rPr>
          <w:noProof/>
          <w:lang w:eastAsia="tr-TR"/>
        </w:rPr>
        <w:drawing>
          <wp:anchor distT="0" distB="0" distL="0" distR="0" simplePos="0" relativeHeight="251665408" behindDoc="1" locked="0" layoutInCell="1" allowOverlap="1" wp14:anchorId="2CB0012C" wp14:editId="7729B678">
            <wp:simplePos x="0" y="0"/>
            <wp:positionH relativeFrom="page">
              <wp:posOffset>552450</wp:posOffset>
            </wp:positionH>
            <wp:positionV relativeFrom="paragraph">
              <wp:posOffset>165139</wp:posOffset>
            </wp:positionV>
            <wp:extent cx="438150" cy="9525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Ayrıca</w:t>
      </w:r>
      <w:r>
        <w:rPr>
          <w:spacing w:val="18"/>
        </w:rPr>
        <w:t xml:space="preserve"> </w:t>
      </w:r>
      <w:r>
        <w:rPr>
          <w:b/>
        </w:rPr>
        <w:t>23.08.2021</w:t>
      </w:r>
      <w:r>
        <w:rPr>
          <w:b/>
          <w:spacing w:val="18"/>
        </w:rPr>
        <w:t xml:space="preserve"> </w:t>
      </w:r>
      <w:r>
        <w:t>tarihli</w:t>
      </w:r>
      <w:r>
        <w:rPr>
          <w:spacing w:val="17"/>
        </w:rPr>
        <w:t xml:space="preserve"> </w:t>
      </w:r>
      <w:r>
        <w:rPr>
          <w:b/>
        </w:rPr>
        <w:t>G/SPS/N/AUS/502/Add.14</w:t>
      </w:r>
      <w:r>
        <w:rPr>
          <w:b/>
          <w:spacing w:val="18"/>
        </w:rPr>
        <w:t xml:space="preserve"> </w:t>
      </w:r>
      <w:r>
        <w:t>simgeli</w:t>
      </w:r>
      <w:r>
        <w:rPr>
          <w:spacing w:val="17"/>
        </w:rPr>
        <w:t xml:space="preserve"> </w:t>
      </w:r>
      <w:r>
        <w:t>ekli</w:t>
      </w:r>
      <w:r>
        <w:rPr>
          <w:spacing w:val="17"/>
        </w:rPr>
        <w:t xml:space="preserve"> </w:t>
      </w:r>
      <w:r>
        <w:t>SPS</w:t>
      </w:r>
      <w:r>
        <w:rPr>
          <w:spacing w:val="18"/>
        </w:rPr>
        <w:t xml:space="preserve"> </w:t>
      </w:r>
      <w:r>
        <w:t>bildirimi</w:t>
      </w:r>
      <w:r>
        <w:rPr>
          <w:spacing w:val="17"/>
        </w:rPr>
        <w:t xml:space="preserve"> </w:t>
      </w:r>
      <w:r>
        <w:t>yayımlanmıştır.</w:t>
      </w:r>
      <w:r>
        <w:rPr>
          <w:spacing w:val="-57"/>
        </w:rPr>
        <w:t xml:space="preserve"> </w:t>
      </w:r>
      <w:r>
        <w:t>30</w:t>
      </w:r>
      <w:r>
        <w:rPr>
          <w:spacing w:val="44"/>
        </w:rPr>
        <w:t xml:space="preserve"> </w:t>
      </w:r>
      <w:r>
        <w:t>Eylül</w:t>
      </w:r>
      <w:r>
        <w:rPr>
          <w:spacing w:val="44"/>
        </w:rPr>
        <w:t xml:space="preserve"> </w:t>
      </w:r>
      <w:r>
        <w:t>2021</w:t>
      </w:r>
      <w:r>
        <w:rPr>
          <w:spacing w:val="44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sonrasında</w:t>
      </w:r>
      <w:r>
        <w:rPr>
          <w:spacing w:val="44"/>
        </w:rPr>
        <w:t xml:space="preserve"> </w:t>
      </w:r>
      <w:r>
        <w:t>ihraç</w:t>
      </w:r>
      <w:r>
        <w:rPr>
          <w:spacing w:val="44"/>
        </w:rPr>
        <w:t xml:space="preserve"> </w:t>
      </w:r>
      <w:r>
        <w:t>edilen</w:t>
      </w:r>
      <w:r>
        <w:rPr>
          <w:spacing w:val="44"/>
        </w:rPr>
        <w:t xml:space="preserve"> </w:t>
      </w:r>
      <w:r>
        <w:t>yüksek</w:t>
      </w:r>
      <w:r>
        <w:rPr>
          <w:spacing w:val="44"/>
        </w:rPr>
        <w:t xml:space="preserve"> </w:t>
      </w:r>
      <w:r>
        <w:t>riskli</w:t>
      </w:r>
      <w:r>
        <w:rPr>
          <w:spacing w:val="44"/>
        </w:rPr>
        <w:t xml:space="preserve"> </w:t>
      </w:r>
      <w:r>
        <w:t>bitkisel</w:t>
      </w:r>
      <w:r>
        <w:rPr>
          <w:spacing w:val="44"/>
        </w:rPr>
        <w:t xml:space="preserve"> </w:t>
      </w:r>
      <w:r>
        <w:t>ürünler</w:t>
      </w:r>
      <w:r>
        <w:rPr>
          <w:spacing w:val="44"/>
        </w:rPr>
        <w:t xml:space="preserve"> </w:t>
      </w:r>
      <w:r>
        <w:t>için</w:t>
      </w:r>
      <w:r>
        <w:rPr>
          <w:spacing w:val="44"/>
        </w:rPr>
        <w:t xml:space="preserve"> </w:t>
      </w:r>
      <w:r>
        <w:t>yeni</w:t>
      </w:r>
      <w:r>
        <w:rPr>
          <w:spacing w:val="44"/>
        </w:rPr>
        <w:t xml:space="preserve"> </w:t>
      </w:r>
      <w:r>
        <w:t>ithalat</w:t>
      </w:r>
      <w:r>
        <w:rPr>
          <w:spacing w:val="48"/>
        </w:rPr>
        <w:t xml:space="preserve"> </w:t>
      </w:r>
      <w:r>
        <w:t>koşullarının</w:t>
      </w:r>
    </w:p>
    <w:p w:rsidR="00EF4E24" w:rsidRDefault="00EF4E24" w:rsidP="00EF4E24">
      <w:pPr>
        <w:pStyle w:val="GvdeMetni"/>
        <w:spacing w:line="272" w:lineRule="exact"/>
        <w:ind w:left="130"/>
      </w:pPr>
      <w:proofErr w:type="gramStart"/>
      <w:r>
        <w:t>geçerli</w:t>
      </w:r>
      <w:proofErr w:type="gramEnd"/>
      <w:r>
        <w:rPr>
          <w:spacing w:val="-2"/>
        </w:rPr>
        <w:t xml:space="preserve"> </w:t>
      </w:r>
      <w:r>
        <w:t>olacağı</w:t>
      </w:r>
      <w:r>
        <w:rPr>
          <w:spacing w:val="-1"/>
        </w:rPr>
        <w:t xml:space="preserve"> </w:t>
      </w:r>
      <w:r>
        <w:t>ve</w:t>
      </w:r>
      <w:r>
        <w:rPr>
          <w:spacing w:val="56"/>
        </w:rPr>
        <w:t xml:space="preserve"> </w:t>
      </w:r>
      <w:r>
        <w:t>ithalat</w:t>
      </w:r>
      <w:r>
        <w:rPr>
          <w:spacing w:val="-2"/>
        </w:rPr>
        <w:t xml:space="preserve"> </w:t>
      </w:r>
      <w:r>
        <w:t>koşullarının,</w:t>
      </w:r>
      <w:r>
        <w:rPr>
          <w:spacing w:val="-1"/>
        </w:rPr>
        <w:t xml:space="preserve"> </w:t>
      </w:r>
      <w:r>
        <w:t>ihracatın</w:t>
      </w:r>
      <w:r>
        <w:rPr>
          <w:spacing w:val="-2"/>
        </w:rPr>
        <w:t xml:space="preserve"> </w:t>
      </w:r>
      <w:r>
        <w:t>yapıldığı</w:t>
      </w:r>
      <w:r>
        <w:rPr>
          <w:spacing w:val="-1"/>
        </w:rPr>
        <w:t xml:space="preserve"> </w:t>
      </w:r>
      <w:r>
        <w:t>ülkeye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farklılık</w:t>
      </w:r>
      <w:r>
        <w:rPr>
          <w:spacing w:val="-1"/>
        </w:rPr>
        <w:t xml:space="preserve"> </w:t>
      </w:r>
      <w:r>
        <w:t>göstereceği</w:t>
      </w:r>
      <w:r>
        <w:rPr>
          <w:spacing w:val="-1"/>
        </w:rPr>
        <w:t xml:space="preserve"> </w:t>
      </w:r>
      <w:r>
        <w:t>belirtilmiştir.</w:t>
      </w:r>
    </w:p>
    <w:p w:rsidR="00EF4E24" w:rsidRDefault="00EF4E24" w:rsidP="00EF4E24">
      <w:pPr>
        <w:pStyle w:val="GvdeMetni"/>
        <w:tabs>
          <w:tab w:val="left" w:pos="1717"/>
          <w:tab w:val="left" w:pos="3108"/>
          <w:tab w:val="left" w:pos="4540"/>
          <w:tab w:val="left" w:pos="5477"/>
          <w:tab w:val="left" w:pos="6444"/>
          <w:tab w:val="left" w:pos="7385"/>
          <w:tab w:val="left" w:pos="8229"/>
          <w:tab w:val="left" w:pos="9096"/>
        </w:tabs>
        <w:spacing w:before="70"/>
        <w:rPr>
          <w:spacing w:val="12"/>
        </w:rPr>
      </w:pPr>
    </w:p>
    <w:p w:rsidR="00EF4E24" w:rsidRDefault="00EF4E24" w:rsidP="00EF4E24">
      <w:pPr>
        <w:pStyle w:val="GvdeMetni"/>
        <w:tabs>
          <w:tab w:val="left" w:pos="1717"/>
          <w:tab w:val="left" w:pos="3108"/>
          <w:tab w:val="left" w:pos="4540"/>
          <w:tab w:val="left" w:pos="5477"/>
          <w:tab w:val="left" w:pos="6444"/>
          <w:tab w:val="left" w:pos="7385"/>
          <w:tab w:val="left" w:pos="8229"/>
          <w:tab w:val="left" w:pos="9096"/>
        </w:tabs>
        <w:spacing w:before="70"/>
      </w:pPr>
      <w:r>
        <w:rPr>
          <w:noProof/>
          <w:lang w:eastAsia="tr-TR"/>
        </w:rPr>
        <w:drawing>
          <wp:anchor distT="0" distB="0" distL="0" distR="0" simplePos="0" relativeHeight="251666432" behindDoc="0" locked="0" layoutInCell="1" allowOverlap="1" wp14:anchorId="164A105C" wp14:editId="32624927">
            <wp:simplePos x="0" y="0"/>
            <wp:positionH relativeFrom="page">
              <wp:posOffset>552450</wp:posOffset>
            </wp:positionH>
            <wp:positionV relativeFrom="paragraph">
              <wp:posOffset>177204</wp:posOffset>
            </wp:positionV>
            <wp:extent cx="438150" cy="9525"/>
            <wp:effectExtent l="0" t="0" r="0" b="0"/>
            <wp:wrapNone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</w:rPr>
        <w:t>Acil</w:t>
      </w:r>
      <w:r>
        <w:rPr>
          <w:spacing w:val="12"/>
        </w:rPr>
        <w:tab/>
      </w:r>
      <w:r>
        <w:rPr>
          <w:spacing w:val="14"/>
        </w:rPr>
        <w:t>eylemler</w:t>
      </w:r>
      <w:r>
        <w:rPr>
          <w:spacing w:val="14"/>
        </w:rPr>
        <w:tab/>
        <w:t>hakkında</w:t>
      </w:r>
      <w:r>
        <w:rPr>
          <w:spacing w:val="14"/>
        </w:rPr>
        <w:tab/>
      </w:r>
      <w:r>
        <w:rPr>
          <w:spacing w:val="12"/>
        </w:rPr>
        <w:t>daha</w:t>
      </w:r>
      <w:r>
        <w:rPr>
          <w:spacing w:val="12"/>
        </w:rPr>
        <w:tab/>
      </w:r>
      <w:r>
        <w:rPr>
          <w:spacing w:val="13"/>
        </w:rPr>
        <w:t>fazla</w:t>
      </w:r>
      <w:r>
        <w:rPr>
          <w:spacing w:val="13"/>
        </w:rPr>
        <w:tab/>
        <w:t>bilgi</w:t>
      </w:r>
      <w:r>
        <w:rPr>
          <w:spacing w:val="13"/>
        </w:rPr>
        <w:tab/>
      </w:r>
      <w:r>
        <w:rPr>
          <w:spacing w:val="12"/>
        </w:rPr>
        <w:t>için</w:t>
      </w:r>
      <w:r>
        <w:rPr>
          <w:spacing w:val="12"/>
        </w:rPr>
        <w:tab/>
      </w:r>
      <w:r>
        <w:rPr>
          <w:spacing w:val="11"/>
        </w:rPr>
        <w:t>web</w:t>
      </w:r>
      <w:r>
        <w:rPr>
          <w:spacing w:val="11"/>
        </w:rPr>
        <w:tab/>
      </w:r>
      <w:r>
        <w:rPr>
          <w:spacing w:val="14"/>
        </w:rPr>
        <w:t>sayfası</w:t>
      </w:r>
    </w:p>
    <w:p w:rsidR="00EF4E24" w:rsidRDefault="00EF4E24" w:rsidP="00EF4E24">
      <w:pPr>
        <w:pStyle w:val="GvdeMetni"/>
        <w:tabs>
          <w:tab w:val="left" w:pos="9673"/>
        </w:tabs>
        <w:spacing w:before="39"/>
        <w:ind w:left="130"/>
      </w:pPr>
      <w:hyperlink r:id="rId10">
        <w:r>
          <w:rPr>
            <w:color w:val="0000FF"/>
            <w:u w:val="single" w:color="0000FF"/>
          </w:rPr>
          <w:t>https://www.agriculture.gov.au/pests-diseases-weeds/plant/khapra-beetle/urgent-actio</w:t>
        </w:r>
      </w:hyperlink>
      <w:r>
        <w:rPr>
          <w:color w:val="0000FF"/>
        </w:rPr>
        <w:t>ns</w:t>
      </w:r>
      <w:r>
        <w:rPr>
          <w:color w:val="0000FF"/>
        </w:rPr>
        <w:tab/>
      </w:r>
      <w:r>
        <w:t>olarak</w:t>
      </w:r>
    </w:p>
    <w:p w:rsidR="00EF4E24" w:rsidRDefault="00EF4E24" w:rsidP="00EF4E24">
      <w:pPr>
        <w:sectPr w:rsidR="00EF4E24" w:rsidSect="00502610">
          <w:type w:val="continuous"/>
          <w:pgSz w:w="11910" w:h="16840"/>
          <w:pgMar w:top="200" w:right="660" w:bottom="1020" w:left="740" w:header="0" w:footer="825" w:gutter="0"/>
          <w:cols w:space="708"/>
        </w:sectPr>
      </w:pPr>
    </w:p>
    <w:p w:rsidR="00EF4E24" w:rsidRDefault="00EF4E24" w:rsidP="00EF4E24">
      <w:pPr>
        <w:pStyle w:val="GvdeMetni"/>
        <w:spacing w:before="40"/>
        <w:ind w:left="130"/>
      </w:pPr>
      <w:proofErr w:type="spellStart"/>
      <w:proofErr w:type="gramStart"/>
      <w:r>
        <w:lastRenderedPageBreak/>
        <w:t>bildirilmiştir.İhracat</w:t>
      </w:r>
      <w:proofErr w:type="spellEnd"/>
      <w:proofErr w:type="gramEnd"/>
      <w:r>
        <w:t xml:space="preserve">   koşulları  </w:t>
      </w:r>
      <w:r>
        <w:rPr>
          <w:spacing w:val="1"/>
        </w:rPr>
        <w:t xml:space="preserve"> </w:t>
      </w:r>
      <w:r>
        <w:t xml:space="preserve">ve  </w:t>
      </w:r>
      <w:r>
        <w:rPr>
          <w:spacing w:val="1"/>
        </w:rPr>
        <w:t xml:space="preserve"> </w:t>
      </w:r>
      <w:r>
        <w:t>önlemlerle   ilgili</w:t>
      </w:r>
    </w:p>
    <w:p w:rsidR="00EF4E24" w:rsidRDefault="00EF4E24" w:rsidP="00EF4E24">
      <w:pPr>
        <w:pStyle w:val="GvdeMetni"/>
        <w:spacing w:before="40"/>
        <w:ind w:left="121"/>
      </w:pPr>
      <w:r>
        <w:br w:type="column"/>
      </w:r>
      <w:proofErr w:type="gramStart"/>
      <w:r>
        <w:lastRenderedPageBreak/>
        <w:t>bütün</w:t>
      </w:r>
      <w:proofErr w:type="gramEnd"/>
    </w:p>
    <w:p w:rsidR="00EF4E24" w:rsidRDefault="00EF4E24" w:rsidP="00EF4E24">
      <w:pPr>
        <w:pStyle w:val="GvdeMetni"/>
        <w:spacing w:before="40"/>
        <w:ind w:left="119"/>
      </w:pPr>
      <w:r>
        <w:br w:type="column"/>
      </w:r>
      <w:proofErr w:type="gramStart"/>
      <w:r>
        <w:lastRenderedPageBreak/>
        <w:t>ayrıntıların</w:t>
      </w:r>
      <w:proofErr w:type="gramEnd"/>
      <w:r>
        <w:t>,</w:t>
      </w:r>
    </w:p>
    <w:p w:rsidR="00EF4E24" w:rsidRDefault="00EF4E24" w:rsidP="00EF4E24">
      <w:pPr>
        <w:pStyle w:val="GvdeMetni"/>
        <w:spacing w:before="40"/>
        <w:ind w:left="120"/>
      </w:pPr>
      <w:r>
        <w:br w:type="column"/>
      </w:r>
      <w:proofErr w:type="gramStart"/>
      <w:r>
        <w:lastRenderedPageBreak/>
        <w:t>uygulama</w:t>
      </w:r>
      <w:proofErr w:type="gramEnd"/>
      <w:r>
        <w:rPr>
          <w:spacing w:val="117"/>
        </w:rPr>
        <w:t xml:space="preserve"> </w:t>
      </w:r>
      <w:r>
        <w:t>tarihinden</w:t>
      </w:r>
      <w:r>
        <w:rPr>
          <w:spacing w:val="118"/>
        </w:rPr>
        <w:t xml:space="preserve"> </w:t>
      </w:r>
      <w:r>
        <w:t>önce</w:t>
      </w:r>
    </w:p>
    <w:p w:rsidR="00EF4E24" w:rsidRDefault="00EF4E24" w:rsidP="00EF4E24">
      <w:pPr>
        <w:sectPr w:rsidR="00EF4E24">
          <w:type w:val="continuous"/>
          <w:pgSz w:w="11910" w:h="16840"/>
          <w:pgMar w:top="260" w:right="660" w:bottom="1020" w:left="740" w:header="708" w:footer="708" w:gutter="0"/>
          <w:cols w:num="4" w:space="708" w:equalWidth="0">
            <w:col w:w="5357" w:space="40"/>
            <w:col w:w="678" w:space="39"/>
            <w:col w:w="1275" w:space="40"/>
            <w:col w:w="3081"/>
          </w:cols>
        </w:sectPr>
      </w:pPr>
      <w:bookmarkStart w:id="0" w:name="_GoBack"/>
      <w:bookmarkEnd w:id="0"/>
    </w:p>
    <w:p w:rsidR="00EF4E24" w:rsidRDefault="00EF4E24" w:rsidP="00EF4E24">
      <w:pPr>
        <w:pStyle w:val="GvdeMetni"/>
        <w:spacing w:before="40"/>
        <w:ind w:left="130"/>
      </w:pPr>
      <w:proofErr w:type="spellStart"/>
      <w:r>
        <w:lastRenderedPageBreak/>
        <w:t>Biyogüvenlik</w:t>
      </w:r>
      <w:proofErr w:type="spellEnd"/>
      <w:r>
        <w:rPr>
          <w:spacing w:val="-5"/>
        </w:rPr>
        <w:t xml:space="preserve"> </w:t>
      </w:r>
      <w:r>
        <w:t>İthalat</w:t>
      </w:r>
      <w:r>
        <w:rPr>
          <w:spacing w:val="-3"/>
        </w:rPr>
        <w:t xml:space="preserve"> </w:t>
      </w:r>
      <w:r>
        <w:t>Koşulları</w:t>
      </w:r>
      <w:r>
        <w:rPr>
          <w:spacing w:val="-4"/>
        </w:rPr>
        <w:t xml:space="preserve"> </w:t>
      </w:r>
      <w:r>
        <w:t>sisteminde</w:t>
      </w:r>
      <w:r>
        <w:rPr>
          <w:spacing w:val="-4"/>
        </w:rPr>
        <w:t xml:space="preserve"> </w:t>
      </w:r>
      <w:r>
        <w:t>(BICON)</w:t>
      </w:r>
      <w:r>
        <w:rPr>
          <w:spacing w:val="-4"/>
        </w:rPr>
        <w:t xml:space="preserve"> </w:t>
      </w:r>
      <w:r>
        <w:t>ana</w:t>
      </w:r>
      <w:r>
        <w:rPr>
          <w:spacing w:val="-4"/>
        </w:rPr>
        <w:t xml:space="preserve"> </w:t>
      </w:r>
      <w:r>
        <w:t>hatlarıyla</w:t>
      </w:r>
      <w:r>
        <w:rPr>
          <w:spacing w:val="-3"/>
        </w:rPr>
        <w:t xml:space="preserve"> </w:t>
      </w:r>
      <w:r>
        <w:t>belirtileceği</w:t>
      </w:r>
      <w:r>
        <w:rPr>
          <w:spacing w:val="-3"/>
        </w:rPr>
        <w:t xml:space="preserve"> </w:t>
      </w:r>
      <w:r>
        <w:t>bildirilmiştir.</w:t>
      </w:r>
    </w:p>
    <w:p w:rsidR="006408CB" w:rsidRPr="00EF4E24" w:rsidRDefault="006408CB" w:rsidP="00EF4E24"/>
    <w:sectPr w:rsidR="006408CB" w:rsidRPr="00EF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24" w:rsidRDefault="00EF4E24" w:rsidP="00EF4E24">
      <w:pPr>
        <w:spacing w:after="0" w:line="240" w:lineRule="auto"/>
      </w:pPr>
      <w:r>
        <w:separator/>
      </w:r>
    </w:p>
  </w:endnote>
  <w:endnote w:type="continuationSeparator" w:id="0">
    <w:p w:rsidR="00EF4E24" w:rsidRDefault="00EF4E24" w:rsidP="00EF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E24" w:rsidRDefault="00EF4E2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256683" wp14:editId="75DA92B8">
              <wp:simplePos x="0" y="0"/>
              <wp:positionH relativeFrom="page">
                <wp:posOffset>533400</wp:posOffset>
              </wp:positionH>
              <wp:positionV relativeFrom="page">
                <wp:posOffset>9993630</wp:posOffset>
              </wp:positionV>
              <wp:extent cx="6477000" cy="0"/>
              <wp:effectExtent l="0" t="0" r="0" b="0"/>
              <wp:wrapNone/>
              <wp:docPr id="23" name="Düz Bağlayıcı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Düz Bağlayıcı 2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pt,786.9pt" to="552pt,7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" strokecolor="red" strokeweight=".5pt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3674110</wp:posOffset>
              </wp:positionH>
              <wp:positionV relativeFrom="page">
                <wp:posOffset>10587355</wp:posOffset>
              </wp:positionV>
              <wp:extent cx="247015" cy="124460"/>
              <wp:effectExtent l="0" t="0" r="0" b="0"/>
              <wp:wrapNone/>
              <wp:docPr id="20" name="Metin Kutusu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E24" w:rsidRDefault="00EF4E24">
                          <w:pPr>
                            <w:spacing w:before="14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4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0" o:spid="_x0000_s1026" type="#_x0000_t202" style="position:absolute;margin-left:289.3pt;margin-top:833.65pt;width:19.45pt;height:9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" filled="f" stroked="f">
              <v:textbox inset="0,0,0,0">
                <w:txbxContent>
                  <w:p w:rsidR="00EF4E24" w:rsidRDefault="00EF4E24">
                    <w:pPr>
                      <w:spacing w:before="14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4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24" w:rsidRDefault="00EF4E24" w:rsidP="00EF4E24">
      <w:pPr>
        <w:spacing w:after="0" w:line="240" w:lineRule="auto"/>
      </w:pPr>
      <w:r>
        <w:separator/>
      </w:r>
    </w:p>
  </w:footnote>
  <w:footnote w:type="continuationSeparator" w:id="0">
    <w:p w:rsidR="00EF4E24" w:rsidRDefault="00EF4E24" w:rsidP="00EF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DA"/>
    <w:rsid w:val="006408CB"/>
    <w:rsid w:val="009175DA"/>
    <w:rsid w:val="00EF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EF4E24"/>
    <w:pPr>
      <w:widowControl w:val="0"/>
      <w:autoSpaceDE w:val="0"/>
      <w:autoSpaceDN w:val="0"/>
      <w:spacing w:before="52" w:after="0" w:line="240" w:lineRule="auto"/>
      <w:ind w:left="13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4E2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1"/>
    <w:rsid w:val="00EF4E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EF4E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E24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F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4E24"/>
  </w:style>
  <w:style w:type="paragraph" w:styleId="Altbilgi">
    <w:name w:val="footer"/>
    <w:basedOn w:val="Normal"/>
    <w:link w:val="AltbilgiChar"/>
    <w:uiPriority w:val="99"/>
    <w:unhideWhenUsed/>
    <w:rsid w:val="00EF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4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EF4E24"/>
    <w:pPr>
      <w:widowControl w:val="0"/>
      <w:autoSpaceDE w:val="0"/>
      <w:autoSpaceDN w:val="0"/>
      <w:spacing w:before="52" w:after="0" w:line="240" w:lineRule="auto"/>
      <w:ind w:left="13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F4E24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1"/>
    <w:rsid w:val="00EF4E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EF4E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E24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F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4E24"/>
  </w:style>
  <w:style w:type="paragraph" w:styleId="Altbilgi">
    <w:name w:val="footer"/>
    <w:basedOn w:val="Normal"/>
    <w:link w:val="AltbilgiChar"/>
    <w:uiPriority w:val="99"/>
    <w:unhideWhenUsed/>
    <w:rsid w:val="00EF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griculture.gov.au/pests-diseases-weeds/plant/khapra-beetle/urgent-action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E601-BE74-4F62-B20A-0A1D7427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Armağan BİRGÜL</dc:creator>
  <cp:keywords/>
  <dc:description/>
  <cp:lastModifiedBy>Ali Armağan BİRGÜL</cp:lastModifiedBy>
  <cp:revision>2</cp:revision>
  <dcterms:created xsi:type="dcterms:W3CDTF">2021-10-21T10:53:00Z</dcterms:created>
  <dcterms:modified xsi:type="dcterms:W3CDTF">2021-10-21T11:00:00Z</dcterms:modified>
</cp:coreProperties>
</file>