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B8C5F" w14:textId="77777777" w:rsidR="00334A77" w:rsidRDefault="00334A77" w:rsidP="00B2012B">
      <w:pPr>
        <w:rPr>
          <w:b/>
          <w:color w:val="0000FF"/>
          <w:sz w:val="26"/>
        </w:rPr>
      </w:pPr>
      <w:bookmarkStart w:id="0" w:name="_GoBack"/>
      <w:bookmarkEnd w:id="0"/>
      <w:r>
        <w:rPr>
          <w:b/>
          <w:color w:val="0000FF"/>
          <w:sz w:val="26"/>
        </w:rPr>
        <w:t>TÜRK STANDARDI TASARISI</w:t>
      </w:r>
    </w:p>
    <w:p w14:paraId="7AB4D0A2" w14:textId="54111937" w:rsidR="00334A77" w:rsidRPr="00C24C4D" w:rsidRDefault="00095ECD"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D119E2">
        <w:rPr>
          <w:b/>
          <w:color w:val="0000FF"/>
          <w:sz w:val="26"/>
        </w:rPr>
        <w:t>tst 12680</w:t>
      </w:r>
      <w:r w:rsidRPr="00C24C4D">
        <w:rPr>
          <w:b/>
          <w:color w:val="0000FF"/>
          <w:sz w:val="26"/>
        </w:rPr>
        <w:fldChar w:fldCharType="end"/>
      </w:r>
    </w:p>
    <w:p w14:paraId="05B4C992" w14:textId="5F2657A9" w:rsidR="00334A77" w:rsidRDefault="00C5266B" w:rsidP="00B2012B">
      <w:pPr>
        <w:jc w:val="right"/>
        <w:rPr>
          <w:color w:val="365F91" w:themeColor="accent1" w:themeShade="BF"/>
        </w:rPr>
      </w:pPr>
      <w:r>
        <w:fldChar w:fldCharType="begin"/>
      </w:r>
      <w:r>
        <w:instrText xml:space="preserve"> DOCPROPERTY STANDART_YAYIN_TARIHI \* MERGEFORMAT </w:instrText>
      </w:r>
      <w:r>
        <w:fldChar w:fldCharType="separate"/>
      </w:r>
      <w:r w:rsidR="00D119E2">
        <w:t xml:space="preserve"> </w:t>
      </w:r>
      <w:r>
        <w:fldChar w:fldCharType="end"/>
      </w:r>
    </w:p>
    <w:p w14:paraId="03A59D1E" w14:textId="1205544C" w:rsidR="00334A77" w:rsidRDefault="00C5266B" w:rsidP="00B2012B">
      <w:pPr>
        <w:jc w:val="right"/>
        <w:rPr>
          <w:b/>
          <w:color w:val="FF0000"/>
        </w:rPr>
      </w:pPr>
      <w:r>
        <w:rPr>
          <w:bCs/>
          <w:color w:val="365F91" w:themeColor="accent1" w:themeShade="BF"/>
        </w:rPr>
        <w:fldChar w:fldCharType="begin"/>
      </w:r>
      <w:r>
        <w:rPr>
          <w:bCs/>
          <w:color w:val="365F91" w:themeColor="accent1" w:themeShade="BF"/>
        </w:rPr>
        <w:instrText xml:space="preserve"> DOCPROPERTY YERINE_ALDIGI_STANDART \* MERGEFORMAT </w:instrText>
      </w:r>
      <w:r>
        <w:rPr>
          <w:bCs/>
          <w:color w:val="365F91" w:themeColor="accent1" w:themeShade="BF"/>
        </w:rPr>
        <w:fldChar w:fldCharType="separate"/>
      </w:r>
      <w:r w:rsidR="00D119E2" w:rsidRPr="00D119E2">
        <w:rPr>
          <w:bCs/>
          <w:color w:val="365F91" w:themeColor="accent1" w:themeShade="BF"/>
        </w:rPr>
        <w:t>TS</w:t>
      </w:r>
      <w:r w:rsidR="00D119E2" w:rsidRPr="00D119E2">
        <w:rPr>
          <w:color w:val="365F91" w:themeColor="accent1" w:themeShade="BF"/>
        </w:rPr>
        <w:t xml:space="preserve"> 12680:2000</w:t>
      </w:r>
      <w:r>
        <w:rPr>
          <w:color w:val="365F91" w:themeColor="accent1" w:themeShade="BF"/>
        </w:rPr>
        <w:fldChar w:fldCharType="end"/>
      </w:r>
      <w:r w:rsidR="00334A77">
        <w:rPr>
          <w:b/>
          <w:color w:val="FF0000"/>
        </w:rPr>
        <w:t>yerine</w:t>
      </w:r>
    </w:p>
    <w:p w14:paraId="0389286C" w14:textId="49E7E351" w:rsidR="00334A77" w:rsidRDefault="00334A77" w:rsidP="00B2012B">
      <w:pPr>
        <w:jc w:val="right"/>
        <w:rPr>
          <w:color w:val="365F91" w:themeColor="accent1" w:themeShade="BF"/>
        </w:rPr>
      </w:pPr>
      <w:r>
        <w:rPr>
          <w:color w:val="FF0000"/>
        </w:rPr>
        <w:t>ICS</w:t>
      </w:r>
      <w:r w:rsidR="00D119E2">
        <w:rPr>
          <w:color w:val="FF0000"/>
        </w:rPr>
        <w:t xml:space="preserve"> </w:t>
      </w:r>
      <w:r w:rsidR="00C5266B">
        <w:rPr>
          <w:color w:val="365F91" w:themeColor="accent1" w:themeShade="BF"/>
        </w:rPr>
        <w:fldChar w:fldCharType="begin"/>
      </w:r>
      <w:r w:rsidR="00C5266B">
        <w:rPr>
          <w:color w:val="365F91" w:themeColor="accent1" w:themeShade="BF"/>
        </w:rPr>
        <w:instrText xml:space="preserve"> DOCPROPERTY ICS_NUMARASI \* MERGEFORMAT </w:instrText>
      </w:r>
      <w:r w:rsidR="00C5266B">
        <w:rPr>
          <w:color w:val="365F91" w:themeColor="accent1" w:themeShade="BF"/>
        </w:rPr>
        <w:fldChar w:fldCharType="separate"/>
      </w:r>
      <w:r w:rsidR="00D119E2" w:rsidRPr="00D119E2">
        <w:rPr>
          <w:color w:val="365F91" w:themeColor="accent1" w:themeShade="BF"/>
        </w:rPr>
        <w:t>67.080.10</w:t>
      </w:r>
      <w:r w:rsidR="00C5266B">
        <w:rPr>
          <w:color w:val="365F91" w:themeColor="accent1" w:themeShade="BF"/>
        </w:rPr>
        <w:fldChar w:fldCharType="end"/>
      </w:r>
    </w:p>
    <w:p w14:paraId="3FE06444" w14:textId="77777777" w:rsidR="00334A77" w:rsidRDefault="00334A77" w:rsidP="00B2012B">
      <w:pPr>
        <w:rPr>
          <w:color w:val="365F91" w:themeColor="accent1" w:themeShade="BF"/>
        </w:rPr>
      </w:pPr>
    </w:p>
    <w:p w14:paraId="1E7364EA" w14:textId="77777777" w:rsidR="00334A77" w:rsidRDefault="00334A77" w:rsidP="00B2012B">
      <w:pPr>
        <w:rPr>
          <w:color w:val="365F91" w:themeColor="accent1" w:themeShade="BF"/>
        </w:rPr>
      </w:pPr>
    </w:p>
    <w:p w14:paraId="4BF3212D" w14:textId="77777777" w:rsidR="00334A77" w:rsidRDefault="00334A77" w:rsidP="00B2012B">
      <w:pPr>
        <w:rPr>
          <w:color w:val="365F91" w:themeColor="accent1" w:themeShade="BF"/>
        </w:rPr>
      </w:pPr>
    </w:p>
    <w:p w14:paraId="494C8FB7" w14:textId="14C97B1B" w:rsidR="00334A77" w:rsidRPr="004218A9" w:rsidRDefault="00C5266B" w:rsidP="00B2012B">
      <w:pPr>
        <w:rPr>
          <w:b/>
          <w:color w:val="365F91" w:themeColor="accent1" w:themeShade="BF"/>
          <w:sz w:val="30"/>
        </w:rPr>
      </w:pPr>
      <w:r>
        <w:rPr>
          <w:b/>
          <w:color w:val="365F91" w:themeColor="accent1" w:themeShade="BF"/>
          <w:sz w:val="30"/>
        </w:rPr>
        <w:fldChar w:fldCharType="begin"/>
      </w:r>
      <w:r>
        <w:rPr>
          <w:b/>
          <w:color w:val="365F91" w:themeColor="accent1" w:themeShade="BF"/>
          <w:sz w:val="30"/>
        </w:rPr>
        <w:instrText xml:space="preserve"> DOCPROPERTY TURKCE_ADI \* MERGEFORMAT </w:instrText>
      </w:r>
      <w:r>
        <w:rPr>
          <w:b/>
          <w:color w:val="365F91" w:themeColor="accent1" w:themeShade="BF"/>
          <w:sz w:val="30"/>
        </w:rPr>
        <w:fldChar w:fldCharType="separate"/>
      </w:r>
      <w:r w:rsidR="00D119E2" w:rsidRPr="00D119E2">
        <w:rPr>
          <w:b/>
          <w:color w:val="365F91" w:themeColor="accent1" w:themeShade="BF"/>
          <w:sz w:val="30"/>
        </w:rPr>
        <w:t>Üzüm pestili</w:t>
      </w:r>
      <w:r>
        <w:rPr>
          <w:b/>
          <w:color w:val="365F91" w:themeColor="accent1" w:themeShade="BF"/>
          <w:sz w:val="30"/>
        </w:rPr>
        <w:fldChar w:fldCharType="end"/>
      </w:r>
    </w:p>
    <w:p w14:paraId="19324D8E" w14:textId="77777777" w:rsidR="00334A77" w:rsidRDefault="00334A77" w:rsidP="00B2012B">
      <w:pPr>
        <w:rPr>
          <w:b/>
          <w:color w:val="365F91" w:themeColor="accent1" w:themeShade="BF"/>
          <w:sz w:val="30"/>
        </w:rPr>
      </w:pPr>
    </w:p>
    <w:p w14:paraId="39D5ED8B" w14:textId="46399927" w:rsidR="00334A77" w:rsidRPr="00AD636B" w:rsidRDefault="00095ECD"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D119E2" w:rsidRPr="00D119E2">
        <w:rPr>
          <w:i/>
          <w:color w:val="365F91" w:themeColor="accent1" w:themeShade="BF"/>
        </w:rPr>
        <w:t>Spreaded</w:t>
      </w:r>
      <w:r w:rsidR="00D119E2">
        <w:rPr>
          <w:i/>
          <w:color w:val="365F91" w:themeColor="accent1" w:themeShade="BF"/>
          <w:lang w:val="en-GB"/>
        </w:rPr>
        <w:t xml:space="preserve"> dried grape</w:t>
      </w:r>
      <w:r w:rsidRPr="00AD636B">
        <w:rPr>
          <w:i/>
          <w:color w:val="365F91" w:themeColor="accent1" w:themeShade="BF"/>
          <w:lang w:val="en-GB"/>
        </w:rPr>
        <w:fldChar w:fldCharType="end"/>
      </w:r>
    </w:p>
    <w:p w14:paraId="5F06C6BC" w14:textId="08A29BB2" w:rsidR="00334A77" w:rsidRPr="00AD636B" w:rsidRDefault="00C5266B" w:rsidP="00B2012B">
      <w:pPr>
        <w:rPr>
          <w:i/>
          <w:color w:val="365F91" w:themeColor="accent1" w:themeShade="BF"/>
          <w:lang w:val="fr-FR"/>
        </w:rPr>
      </w:pPr>
      <w:r>
        <w:fldChar w:fldCharType="begin"/>
      </w:r>
      <w:r>
        <w:instrText xml:space="preserve"> DOCPROPERTY FRANSIZCA_ADI \* MERGEFORMAT </w:instrText>
      </w:r>
      <w:r>
        <w:fldChar w:fldCharType="separate"/>
      </w:r>
      <w:r w:rsidR="00D119E2">
        <w:t xml:space="preserve"> </w:t>
      </w:r>
      <w:r>
        <w:fldChar w:fldCharType="end"/>
      </w:r>
    </w:p>
    <w:p w14:paraId="220300F3" w14:textId="47706422" w:rsidR="00334A77" w:rsidRPr="00AD636B" w:rsidRDefault="00C5266B" w:rsidP="00B2012B">
      <w:pPr>
        <w:rPr>
          <w:i/>
          <w:color w:val="365F91" w:themeColor="accent1" w:themeShade="BF"/>
          <w:lang w:val="de-DE"/>
        </w:rPr>
      </w:pPr>
      <w:r>
        <w:fldChar w:fldCharType="begin"/>
      </w:r>
      <w:r>
        <w:instrText xml:space="preserve"> DOCPROPERTY ALMANCA_ADI \* MERGEFORMAT </w:instrText>
      </w:r>
      <w:r>
        <w:fldChar w:fldCharType="separate"/>
      </w:r>
      <w:r w:rsidR="00D119E2">
        <w:t xml:space="preserve"> </w:t>
      </w:r>
      <w:r>
        <w:fldChar w:fldCharType="end"/>
      </w:r>
    </w:p>
    <w:p w14:paraId="68483E45" w14:textId="77777777" w:rsidR="00334A77" w:rsidRDefault="00334A77" w:rsidP="00B2012B">
      <w:pPr>
        <w:rPr>
          <w:i/>
          <w:color w:val="365F91" w:themeColor="accent1" w:themeShade="BF"/>
        </w:rPr>
      </w:pPr>
    </w:p>
    <w:p w14:paraId="3689CEA9" w14:textId="77777777" w:rsidR="00D402AF" w:rsidRDefault="00D402AF">
      <w:pPr>
        <w:rPr>
          <w:color w:val="365F91" w:themeColor="accent1" w:themeShade="BF"/>
        </w:rPr>
      </w:pPr>
      <w:r>
        <w:rPr>
          <w:color w:val="365F91" w:themeColor="accent1" w:themeShade="BF"/>
        </w:rPr>
        <w:br w:type="page"/>
      </w:r>
    </w:p>
    <w:p w14:paraId="5FC9EAF5" w14:textId="77777777" w:rsidR="00334A77" w:rsidRDefault="00334A77" w:rsidP="00B2012B">
      <w:pPr>
        <w:rPr>
          <w:color w:val="365F91" w:themeColor="accent1" w:themeShade="BF"/>
        </w:rPr>
      </w:pPr>
    </w:p>
    <w:p w14:paraId="6047905E" w14:textId="77777777" w:rsidR="00D402AF" w:rsidRDefault="00D402AF" w:rsidP="00B2012B">
      <w:pPr>
        <w:rPr>
          <w:color w:val="365F91" w:themeColor="accent1" w:themeShade="BF"/>
        </w:rPr>
      </w:pPr>
      <w:r>
        <w:rPr>
          <w:color w:val="365F91" w:themeColor="accent1" w:themeShade="BF"/>
        </w:rPr>
        <w:t>Mütalaa sayfası</w:t>
      </w:r>
    </w:p>
    <w:p w14:paraId="347A5E69" w14:textId="77777777" w:rsidR="008821B3" w:rsidRDefault="00D402AF" w:rsidP="008821B3">
      <w:pPr>
        <w:tabs>
          <w:tab w:val="left" w:pos="1695"/>
          <w:tab w:val="center" w:pos="4875"/>
        </w:tabs>
        <w:rPr>
          <w:b/>
          <w:lang w:val="de-DE"/>
        </w:rPr>
      </w:pPr>
      <w:r>
        <w:rPr>
          <w:b/>
          <w:lang w:val="de-DE"/>
        </w:rPr>
        <w:tab/>
      </w:r>
    </w:p>
    <w:p w14:paraId="5D7D8320" w14:textId="77777777" w:rsidR="00D402AF" w:rsidRPr="00CD6F28" w:rsidRDefault="00D402AF" w:rsidP="00B2012B">
      <w:pPr>
        <w:rPr>
          <w:color w:val="365F91" w:themeColor="accent1" w:themeShade="BF"/>
        </w:rPr>
        <w:sectPr w:rsidR="00D402AF" w:rsidRPr="00CD6F28" w:rsidSect="00D119E2">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46AB1A3E" w14:textId="77777777" w:rsidTr="00B2012B">
        <w:trPr>
          <w:trHeight w:val="250"/>
        </w:trPr>
        <w:tc>
          <w:tcPr>
            <w:tcW w:w="2268" w:type="dxa"/>
            <w:vMerge w:val="restart"/>
            <w:shd w:val="clear" w:color="auto" w:fill="auto"/>
            <w:vAlign w:val="center"/>
          </w:tcPr>
          <w:p w14:paraId="331C55DE"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7FDBE895" wp14:editId="32769D75">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116E70F" w14:textId="77777777" w:rsidR="00334A77" w:rsidRPr="00436183" w:rsidRDefault="00334A77" w:rsidP="00B2012B">
            <w:pPr>
              <w:spacing w:after="0"/>
              <w:rPr>
                <w:rFonts w:eastAsia="Cambria" w:cs="Cambria"/>
                <w:b/>
                <w:sz w:val="16"/>
                <w:szCs w:val="16"/>
              </w:rPr>
            </w:pPr>
          </w:p>
        </w:tc>
      </w:tr>
      <w:tr w:rsidR="00334A77" w14:paraId="5503144D" w14:textId="77777777" w:rsidTr="00B2012B">
        <w:trPr>
          <w:trHeight w:val="970"/>
        </w:trPr>
        <w:tc>
          <w:tcPr>
            <w:tcW w:w="2268" w:type="dxa"/>
            <w:vMerge/>
            <w:tcBorders>
              <w:right w:val="nil"/>
            </w:tcBorders>
            <w:shd w:val="clear" w:color="auto" w:fill="auto"/>
            <w:vAlign w:val="center"/>
          </w:tcPr>
          <w:p w14:paraId="2D1A96AA"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7012BEF0"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1A33EC75" w14:textId="77777777" w:rsidR="00334A77" w:rsidRPr="00926A35" w:rsidRDefault="00334A77" w:rsidP="00B2012B">
            <w:pPr>
              <w:pStyle w:val="tseTrkStandard"/>
              <w:rPr>
                <w:rFonts w:cs="Arial"/>
                <w:sz w:val="32"/>
                <w:szCs w:val="26"/>
              </w:rPr>
            </w:pPr>
            <w:r w:rsidRPr="00926A35">
              <w:t>Türk Standardı</w:t>
            </w:r>
          </w:p>
        </w:tc>
      </w:tr>
      <w:tr w:rsidR="00334A77" w14:paraId="57879839" w14:textId="77777777" w:rsidTr="00B2012B">
        <w:trPr>
          <w:trHeight w:val="236"/>
        </w:trPr>
        <w:tc>
          <w:tcPr>
            <w:tcW w:w="2268" w:type="dxa"/>
            <w:vMerge/>
            <w:tcBorders>
              <w:bottom w:val="nil"/>
            </w:tcBorders>
            <w:shd w:val="clear" w:color="auto" w:fill="auto"/>
            <w:vAlign w:val="center"/>
          </w:tcPr>
          <w:p w14:paraId="722EB8F8"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057AEA9F" w14:textId="77777777" w:rsidR="00334A77" w:rsidRPr="00436183" w:rsidRDefault="00334A77" w:rsidP="00B2012B">
            <w:pPr>
              <w:spacing w:after="0"/>
              <w:rPr>
                <w:rFonts w:cs="Arial"/>
                <w:b/>
                <w:color w:val="FF3300"/>
                <w:sz w:val="16"/>
                <w:szCs w:val="16"/>
              </w:rPr>
            </w:pPr>
          </w:p>
        </w:tc>
      </w:tr>
      <w:tr w:rsidR="00334A77" w14:paraId="7BF03A57" w14:textId="77777777" w:rsidTr="00B2012B">
        <w:trPr>
          <w:trHeight w:hRule="exact" w:val="833"/>
        </w:trPr>
        <w:tc>
          <w:tcPr>
            <w:tcW w:w="2268" w:type="dxa"/>
            <w:tcBorders>
              <w:top w:val="nil"/>
            </w:tcBorders>
            <w:shd w:val="clear" w:color="auto" w:fill="auto"/>
            <w:vAlign w:val="center"/>
          </w:tcPr>
          <w:p w14:paraId="07E7A0F8"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5C1710E6" w14:textId="77777777" w:rsidR="00334A77" w:rsidRPr="00C2543B" w:rsidRDefault="00334A77" w:rsidP="00B2012B">
            <w:pPr>
              <w:spacing w:after="0"/>
              <w:jc w:val="right"/>
              <w:rPr>
                <w:rFonts w:eastAsia="Cambria" w:cs="Cambria"/>
                <w:b/>
                <w:sz w:val="44"/>
              </w:rPr>
            </w:pPr>
          </w:p>
        </w:tc>
      </w:tr>
      <w:tr w:rsidR="00334A77" w:rsidRPr="00E950C3" w14:paraId="687AFDF6" w14:textId="77777777" w:rsidTr="00B2012B">
        <w:trPr>
          <w:trHeight w:hRule="exact" w:val="834"/>
        </w:trPr>
        <w:tc>
          <w:tcPr>
            <w:tcW w:w="2268" w:type="dxa"/>
            <w:shd w:val="clear" w:color="auto" w:fill="auto"/>
            <w:vAlign w:val="center"/>
          </w:tcPr>
          <w:p w14:paraId="49FB264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42F913D7" w14:textId="4707DDF0" w:rsidR="00334A77" w:rsidRPr="00DD28D1" w:rsidRDefault="007C4447" w:rsidP="00B2012B">
            <w:pPr>
              <w:pStyle w:val="tseStandartNo"/>
              <w:rPr>
                <w:rFonts w:cs="Cambria"/>
              </w:rPr>
            </w:pPr>
            <w:fldSimple w:instr=" DOCPROPERTY STANDART_NUMARASI \* MERGEFORMAT ">
              <w:r w:rsidR="00D119E2">
                <w:t>tst 12680</w:t>
              </w:r>
            </w:fldSimple>
          </w:p>
        </w:tc>
      </w:tr>
      <w:tr w:rsidR="00334A77" w:rsidRPr="00801BF7" w14:paraId="578025E9" w14:textId="77777777" w:rsidTr="00B2012B">
        <w:trPr>
          <w:trHeight w:hRule="exact" w:val="567"/>
        </w:trPr>
        <w:tc>
          <w:tcPr>
            <w:tcW w:w="2268" w:type="dxa"/>
            <w:shd w:val="clear" w:color="auto" w:fill="auto"/>
            <w:vAlign w:val="center"/>
          </w:tcPr>
          <w:p w14:paraId="516DC4E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B28638E" w14:textId="77777777" w:rsidR="00334A77" w:rsidRPr="00801BF7" w:rsidRDefault="00334A77" w:rsidP="00B2012B">
            <w:pPr>
              <w:pStyle w:val="tseStandartTarihi"/>
              <w:rPr>
                <w:rFonts w:cs="Cambria"/>
              </w:rPr>
            </w:pPr>
          </w:p>
        </w:tc>
      </w:tr>
      <w:tr w:rsidR="00334A77" w14:paraId="1C88AC1F" w14:textId="77777777" w:rsidTr="00B2012B">
        <w:trPr>
          <w:trHeight w:hRule="exact" w:val="567"/>
        </w:trPr>
        <w:tc>
          <w:tcPr>
            <w:tcW w:w="2268" w:type="dxa"/>
            <w:shd w:val="clear" w:color="auto" w:fill="auto"/>
            <w:vAlign w:val="center"/>
          </w:tcPr>
          <w:p w14:paraId="6A3B4810"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F4887A4" w14:textId="3336386C" w:rsidR="00334A77" w:rsidRPr="00801BF7" w:rsidRDefault="00C5266B" w:rsidP="00B2012B">
            <w:pPr>
              <w:pStyle w:val="tseYerine"/>
              <w:rPr>
                <w:rFonts w:cs="Cambria"/>
              </w:rPr>
            </w:pPr>
            <w:r>
              <w:fldChar w:fldCharType="begin"/>
            </w:r>
            <w:r>
              <w:instrText xml:space="preserve"> DOCPROPERTY YERINE_ALDIGI_STANDART \* MERGEFORMAT </w:instrText>
            </w:r>
            <w:r>
              <w:fldChar w:fldCharType="separate"/>
            </w:r>
            <w:r w:rsidR="00D119E2">
              <w:t>TS 12680:2000</w:t>
            </w:r>
            <w:r>
              <w:fldChar w:fldCharType="end"/>
            </w:r>
            <w:r w:rsidR="00334A77">
              <w:rPr>
                <w:rFonts w:cs="Cambria"/>
              </w:rPr>
              <w:t xml:space="preserve"> yerine</w:t>
            </w:r>
          </w:p>
        </w:tc>
      </w:tr>
      <w:tr w:rsidR="00334A77" w14:paraId="1912C37E" w14:textId="77777777" w:rsidTr="00B2012B">
        <w:trPr>
          <w:trHeight w:hRule="exact" w:val="567"/>
        </w:trPr>
        <w:tc>
          <w:tcPr>
            <w:tcW w:w="2268" w:type="dxa"/>
            <w:shd w:val="clear" w:color="auto" w:fill="auto"/>
            <w:vAlign w:val="center"/>
          </w:tcPr>
          <w:p w14:paraId="423FD962"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6836051" w14:textId="77777777" w:rsidR="00334A77" w:rsidRPr="00801BF7" w:rsidRDefault="00334A77" w:rsidP="00B2012B">
            <w:pPr>
              <w:spacing w:after="0"/>
              <w:rPr>
                <w:rFonts w:eastAsia="Cambria" w:cs="Cambria"/>
              </w:rPr>
            </w:pPr>
          </w:p>
        </w:tc>
      </w:tr>
      <w:tr w:rsidR="00334A77" w:rsidRPr="00801BF7" w14:paraId="30E8E841" w14:textId="77777777" w:rsidTr="00B2012B">
        <w:trPr>
          <w:trHeight w:hRule="exact" w:val="567"/>
        </w:trPr>
        <w:tc>
          <w:tcPr>
            <w:tcW w:w="2268" w:type="dxa"/>
            <w:shd w:val="clear" w:color="auto" w:fill="auto"/>
          </w:tcPr>
          <w:p w14:paraId="7FE277DC" w14:textId="77777777" w:rsidR="00334A77" w:rsidRDefault="00334A77" w:rsidP="00B2012B">
            <w:pPr>
              <w:spacing w:after="0"/>
            </w:pPr>
          </w:p>
        </w:tc>
        <w:tc>
          <w:tcPr>
            <w:tcW w:w="7341" w:type="dxa"/>
            <w:gridSpan w:val="3"/>
            <w:shd w:val="clear" w:color="auto" w:fill="auto"/>
            <w:vAlign w:val="bottom"/>
          </w:tcPr>
          <w:p w14:paraId="2E1D30E1" w14:textId="4463DB0C" w:rsidR="00334A77" w:rsidRDefault="00334A77" w:rsidP="00B2012B">
            <w:pPr>
              <w:pStyle w:val="tseICS"/>
            </w:pPr>
            <w:r>
              <w:t xml:space="preserve">ICS </w:t>
            </w:r>
            <w:r w:rsidR="00C5266B">
              <w:fldChar w:fldCharType="begin"/>
            </w:r>
            <w:r w:rsidR="00C5266B">
              <w:instrText xml:space="preserve"> DOCPROPERTY ICS_NUMARASI \* MERGEFORMAT </w:instrText>
            </w:r>
            <w:r w:rsidR="00C5266B">
              <w:fldChar w:fldCharType="separate"/>
            </w:r>
            <w:r w:rsidR="00D119E2">
              <w:t>67.080.10</w:t>
            </w:r>
            <w:r w:rsidR="00C5266B">
              <w:fldChar w:fldCharType="end"/>
            </w:r>
          </w:p>
        </w:tc>
      </w:tr>
      <w:tr w:rsidR="00334A77" w14:paraId="362FFF08" w14:textId="77777777" w:rsidTr="00B2012B">
        <w:trPr>
          <w:trHeight w:hRule="exact" w:val="311"/>
        </w:trPr>
        <w:tc>
          <w:tcPr>
            <w:tcW w:w="2268" w:type="dxa"/>
            <w:shd w:val="clear" w:color="auto" w:fill="auto"/>
            <w:vAlign w:val="center"/>
          </w:tcPr>
          <w:p w14:paraId="7222C826"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B653F09" w14:textId="77777777" w:rsidR="00334A77" w:rsidRPr="00801BF7" w:rsidRDefault="00334A77" w:rsidP="00B2012B">
            <w:pPr>
              <w:spacing w:after="0"/>
              <w:rPr>
                <w:rFonts w:eastAsia="Cambria" w:cs="Cambria"/>
              </w:rPr>
            </w:pPr>
          </w:p>
        </w:tc>
      </w:tr>
      <w:tr w:rsidR="00334A77" w14:paraId="07A70BB3" w14:textId="77777777" w:rsidTr="00B2012B">
        <w:trPr>
          <w:trHeight w:hRule="exact" w:val="1590"/>
        </w:trPr>
        <w:tc>
          <w:tcPr>
            <w:tcW w:w="2268" w:type="dxa"/>
            <w:shd w:val="clear" w:color="auto" w:fill="auto"/>
            <w:vAlign w:val="center"/>
          </w:tcPr>
          <w:p w14:paraId="6A57A9A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40152E89" w14:textId="6AA54845" w:rsidR="00334A77" w:rsidRPr="000B35B5" w:rsidRDefault="00C5266B" w:rsidP="000960A6">
            <w:pPr>
              <w:pStyle w:val="zzCoverTr"/>
              <w:spacing w:before="0"/>
              <w:ind w:left="132"/>
              <w:rPr>
                <w:rFonts w:cs="Cambria"/>
                <w:b/>
              </w:rPr>
            </w:pPr>
            <w:r>
              <w:rPr>
                <w:b/>
              </w:rPr>
              <w:fldChar w:fldCharType="begin"/>
            </w:r>
            <w:r>
              <w:rPr>
                <w:b/>
              </w:rPr>
              <w:instrText xml:space="preserve"> DOCPROPERTY TURKCE_ADI \* MERGEFORMAT </w:instrText>
            </w:r>
            <w:r>
              <w:rPr>
                <w:b/>
              </w:rPr>
              <w:fldChar w:fldCharType="separate"/>
            </w:r>
            <w:r w:rsidR="00D119E2" w:rsidRPr="00D119E2">
              <w:rPr>
                <w:b/>
              </w:rPr>
              <w:t>Üzüm pestili</w:t>
            </w:r>
            <w:r>
              <w:rPr>
                <w:b/>
              </w:rPr>
              <w:fldChar w:fldCharType="end"/>
            </w:r>
            <w:r w:rsidR="00334A77" w:rsidRPr="000B35B5">
              <w:rPr>
                <w:b/>
              </w:rPr>
              <w:br/>
            </w:r>
          </w:p>
        </w:tc>
      </w:tr>
      <w:tr w:rsidR="00334A77" w14:paraId="4010C168" w14:textId="77777777" w:rsidTr="00B2012B">
        <w:trPr>
          <w:trHeight w:hRule="exact" w:val="1112"/>
        </w:trPr>
        <w:tc>
          <w:tcPr>
            <w:tcW w:w="2268" w:type="dxa"/>
            <w:shd w:val="clear" w:color="auto" w:fill="auto"/>
            <w:vAlign w:val="center"/>
          </w:tcPr>
          <w:p w14:paraId="2E7881E8"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601C7DBE" w14:textId="5EA0C2D4" w:rsidR="00334A77" w:rsidRPr="00E77DDF" w:rsidRDefault="007C4447" w:rsidP="000960A6">
            <w:pPr>
              <w:pStyle w:val="zzCoverEn"/>
            </w:pPr>
            <w:fldSimple w:instr=" DOCPROPERTY INGILIZCE_ADI \* MERGEFORMAT ">
              <w:r w:rsidR="00D119E2">
                <w:t>Spreaded dried grape</w:t>
              </w:r>
            </w:fldSimple>
          </w:p>
        </w:tc>
      </w:tr>
      <w:tr w:rsidR="00334A77" w14:paraId="507BBDEC" w14:textId="77777777" w:rsidTr="00B2012B">
        <w:trPr>
          <w:trHeight w:hRule="exact" w:val="1035"/>
        </w:trPr>
        <w:tc>
          <w:tcPr>
            <w:tcW w:w="2268" w:type="dxa"/>
            <w:shd w:val="clear" w:color="auto" w:fill="auto"/>
            <w:vAlign w:val="center"/>
          </w:tcPr>
          <w:p w14:paraId="5DD89563"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58E7D24D" w14:textId="57992991" w:rsidR="00334A77" w:rsidRPr="00E77DDF" w:rsidRDefault="00C5266B" w:rsidP="00B2012B">
            <w:pPr>
              <w:pStyle w:val="zzCoverFr"/>
              <w:rPr>
                <w:rFonts w:cs="Cambria"/>
                <w:szCs w:val="26"/>
              </w:rPr>
            </w:pPr>
            <w:r>
              <w:fldChar w:fldCharType="begin"/>
            </w:r>
            <w:r>
              <w:instrText xml:space="preserve"> DOCPROPERTY FRANSIZCA_ADI \* MERGEFORMAT </w:instrText>
            </w:r>
            <w:r>
              <w:fldChar w:fldCharType="separate"/>
            </w:r>
            <w:r w:rsidR="00D119E2">
              <w:t xml:space="preserve"> </w:t>
            </w:r>
            <w:r>
              <w:fldChar w:fldCharType="end"/>
            </w:r>
          </w:p>
        </w:tc>
      </w:tr>
      <w:tr w:rsidR="00334A77" w14:paraId="4FE97C42" w14:textId="77777777" w:rsidTr="00B2012B">
        <w:trPr>
          <w:trHeight w:hRule="exact" w:val="992"/>
        </w:trPr>
        <w:tc>
          <w:tcPr>
            <w:tcW w:w="2268" w:type="dxa"/>
            <w:shd w:val="clear" w:color="auto" w:fill="auto"/>
            <w:vAlign w:val="center"/>
          </w:tcPr>
          <w:p w14:paraId="3631DA6E"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319583AE" w14:textId="0E6D1DBE" w:rsidR="00334A77" w:rsidRPr="00801BF7" w:rsidRDefault="00C5266B" w:rsidP="00B2012B">
            <w:pPr>
              <w:spacing w:after="0"/>
              <w:ind w:left="132"/>
              <w:rPr>
                <w:rFonts w:eastAsia="Cambria" w:cs="Cambria"/>
              </w:rPr>
            </w:pPr>
            <w:r>
              <w:fldChar w:fldCharType="begin"/>
            </w:r>
            <w:r>
              <w:instrText xml:space="preserve"> DOCPROPERTY ALMANCA_ADI \* MERGEFORMAT </w:instrText>
            </w:r>
            <w:r>
              <w:fldChar w:fldCharType="separate"/>
            </w:r>
            <w:r w:rsidR="00D119E2">
              <w:t xml:space="preserve"> </w:t>
            </w:r>
            <w:r>
              <w:fldChar w:fldCharType="end"/>
            </w:r>
          </w:p>
        </w:tc>
      </w:tr>
      <w:tr w:rsidR="00334A77" w14:paraId="60E2D9EF" w14:textId="77777777" w:rsidTr="00B2012B">
        <w:trPr>
          <w:trHeight w:val="820"/>
        </w:trPr>
        <w:tc>
          <w:tcPr>
            <w:tcW w:w="2268" w:type="dxa"/>
            <w:shd w:val="clear" w:color="auto" w:fill="auto"/>
            <w:vAlign w:val="center"/>
          </w:tcPr>
          <w:p w14:paraId="4B50C5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74C2CF7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09D62C4" w14:textId="77777777" w:rsidR="00334A77" w:rsidRPr="00801BF7" w:rsidRDefault="00334A77" w:rsidP="00B2012B">
            <w:pPr>
              <w:spacing w:after="0"/>
              <w:jc w:val="center"/>
              <w:rPr>
                <w:rFonts w:eastAsia="Cambria" w:cs="Cambria"/>
              </w:rPr>
            </w:pPr>
          </w:p>
        </w:tc>
      </w:tr>
      <w:tr w:rsidR="00334A77" w14:paraId="506B7D92" w14:textId="77777777" w:rsidTr="00B2012B">
        <w:trPr>
          <w:trHeight w:val="820"/>
        </w:trPr>
        <w:tc>
          <w:tcPr>
            <w:tcW w:w="2268" w:type="dxa"/>
            <w:shd w:val="clear" w:color="auto" w:fill="auto"/>
            <w:vAlign w:val="center"/>
          </w:tcPr>
          <w:p w14:paraId="79CF92D7"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B414D5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03402F84" w14:textId="77777777" w:rsidR="00334A77" w:rsidRPr="00801BF7" w:rsidRDefault="00334A77" w:rsidP="00B2012B">
            <w:pPr>
              <w:spacing w:after="0"/>
              <w:jc w:val="center"/>
              <w:rPr>
                <w:rFonts w:eastAsia="Cambria" w:cs="Cambria"/>
              </w:rPr>
            </w:pPr>
          </w:p>
        </w:tc>
      </w:tr>
      <w:tr w:rsidR="00334A77" w14:paraId="4E458AE9" w14:textId="77777777" w:rsidTr="00B2012B">
        <w:trPr>
          <w:trHeight w:val="820"/>
        </w:trPr>
        <w:tc>
          <w:tcPr>
            <w:tcW w:w="2268" w:type="dxa"/>
            <w:shd w:val="clear" w:color="auto" w:fill="auto"/>
            <w:vAlign w:val="center"/>
          </w:tcPr>
          <w:p w14:paraId="46BD20B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09D9CD8"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996EE6D" w14:textId="77777777" w:rsidR="00334A77" w:rsidRPr="00801BF7" w:rsidRDefault="00334A77" w:rsidP="00B2012B">
            <w:pPr>
              <w:spacing w:after="0"/>
              <w:jc w:val="center"/>
              <w:rPr>
                <w:rFonts w:eastAsia="Cambria" w:cs="Cambria"/>
              </w:rPr>
            </w:pPr>
          </w:p>
        </w:tc>
      </w:tr>
      <w:tr w:rsidR="00334A77" w14:paraId="48569E83" w14:textId="77777777" w:rsidTr="00E1441B">
        <w:trPr>
          <w:trHeight w:val="175"/>
        </w:trPr>
        <w:tc>
          <w:tcPr>
            <w:tcW w:w="2268" w:type="dxa"/>
            <w:tcBorders>
              <w:bottom w:val="nil"/>
            </w:tcBorders>
            <w:shd w:val="clear" w:color="auto" w:fill="auto"/>
            <w:vAlign w:val="center"/>
          </w:tcPr>
          <w:p w14:paraId="5CEEF924"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56D8B484"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52920F02" w14:textId="77777777" w:rsidR="00334A77" w:rsidRPr="00801BF7" w:rsidRDefault="00334A77" w:rsidP="00B2012B">
            <w:pPr>
              <w:spacing w:after="0"/>
              <w:rPr>
                <w:rFonts w:eastAsia="Cambria" w:cs="Cambria"/>
              </w:rPr>
            </w:pPr>
          </w:p>
        </w:tc>
      </w:tr>
      <w:tr w:rsidR="00334A77" w14:paraId="200730D1" w14:textId="77777777" w:rsidTr="00B2012B">
        <w:trPr>
          <w:trHeight w:val="516"/>
        </w:trPr>
        <w:tc>
          <w:tcPr>
            <w:tcW w:w="2268" w:type="dxa"/>
            <w:tcBorders>
              <w:bottom w:val="nil"/>
            </w:tcBorders>
            <w:shd w:val="clear" w:color="auto" w:fill="auto"/>
            <w:vAlign w:val="center"/>
          </w:tcPr>
          <w:p w14:paraId="3E0BD8D0"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7897981" w14:textId="77777777" w:rsidR="00334A77" w:rsidRPr="00801BF7" w:rsidRDefault="00334A77" w:rsidP="00B2012B">
            <w:pPr>
              <w:spacing w:after="0"/>
              <w:rPr>
                <w:rFonts w:eastAsia="Cambria" w:cs="Cambria"/>
              </w:rPr>
            </w:pPr>
          </w:p>
        </w:tc>
      </w:tr>
    </w:tbl>
    <w:p w14:paraId="4EE88B6E" w14:textId="77777777" w:rsidR="00334A77" w:rsidRDefault="00334A77" w:rsidP="00B2012B">
      <w:pPr>
        <w:sectPr w:rsidR="00334A77" w:rsidSect="00D119E2">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4A39DC11" w14:textId="77777777" w:rsidR="0064398C" w:rsidRDefault="00A8096F" w:rsidP="00B2012B">
      <w:pPr>
        <w:sectPr w:rsidR="0064398C" w:rsidSect="00D119E2">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0B8358C4" wp14:editId="48F100B7">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299F98BD" w14:textId="77777777" w:rsidR="00614B72" w:rsidRPr="008D5FEC" w:rsidRDefault="00614B72" w:rsidP="00B2012B">
                            <w:pPr>
                              <w:pStyle w:val="Altbilgi"/>
                              <w:tabs>
                                <w:tab w:val="left" w:pos="1134"/>
                              </w:tabs>
                              <w:spacing w:after="0" w:line="720" w:lineRule="auto"/>
                              <w:rPr>
                                <w:b/>
                                <w:sz w:val="28"/>
                              </w:rPr>
                            </w:pPr>
                            <w:r w:rsidRPr="00D415E7">
                              <w:rPr>
                                <w:noProof/>
                                <w:lang w:eastAsia="tr-TR"/>
                              </w:rPr>
                              <w:drawing>
                                <wp:inline distT="0" distB="0" distL="0" distR="0" wp14:anchorId="1A72B0A2" wp14:editId="3CEEE5F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AB340D5" w14:textId="3AC77549" w:rsidR="00614B72" w:rsidRDefault="00614B72" w:rsidP="00B2012B">
                            <w:pPr>
                              <w:pStyle w:val="Altbilgi"/>
                            </w:pPr>
                            <w:r>
                              <w:t>© TSE 202</w:t>
                            </w:r>
                            <w:r w:rsidR="00D119E2">
                              <w:t>3</w:t>
                            </w:r>
                          </w:p>
                          <w:p w14:paraId="79CB11BA" w14:textId="77777777" w:rsidR="00614B72" w:rsidRDefault="00614B7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7E74116A" w14:textId="77777777" w:rsidR="00614B72" w:rsidRPr="00673D90" w:rsidRDefault="00614B72" w:rsidP="00B2012B">
                            <w:pPr>
                              <w:pStyle w:val="Normal9"/>
                            </w:pPr>
                          </w:p>
                          <w:p w14:paraId="45CD11A9" w14:textId="77777777" w:rsidR="00614B72" w:rsidRPr="0033018B" w:rsidRDefault="00614B72" w:rsidP="00B2012B">
                            <w:pPr>
                              <w:pStyle w:val="Normal9"/>
                              <w:rPr>
                                <w:b/>
                              </w:rPr>
                            </w:pPr>
                            <w:r w:rsidRPr="0033018B">
                              <w:rPr>
                                <w:b/>
                              </w:rPr>
                              <w:t>TSE Standard Hazırlama Merkezi Başkanlığı</w:t>
                            </w:r>
                          </w:p>
                          <w:p w14:paraId="672B4780" w14:textId="77777777" w:rsidR="00614B72" w:rsidRDefault="00614B72" w:rsidP="00B2012B">
                            <w:pPr>
                              <w:pStyle w:val="Normal9"/>
                            </w:pPr>
                            <w:r>
                              <w:t>Necatibey Caddesi No: 112</w:t>
                            </w:r>
                          </w:p>
                          <w:p w14:paraId="0262E1CE" w14:textId="77777777" w:rsidR="00614B72" w:rsidRDefault="00614B72" w:rsidP="00B2012B">
                            <w:pPr>
                              <w:pStyle w:val="Normal9"/>
                            </w:pPr>
                            <w:r>
                              <w:t>06100 Bakanlıklar * ANKARA</w:t>
                            </w:r>
                          </w:p>
                          <w:p w14:paraId="267D4952" w14:textId="77777777" w:rsidR="00614B72" w:rsidRPr="00673D90" w:rsidRDefault="00614B72" w:rsidP="00B2012B">
                            <w:pPr>
                              <w:pStyle w:val="Normal9"/>
                            </w:pPr>
                          </w:p>
                          <w:p w14:paraId="2F728C16" w14:textId="77777777" w:rsidR="00614B72" w:rsidRPr="00673D90" w:rsidRDefault="00614B72" w:rsidP="00B2012B">
                            <w:pPr>
                              <w:pStyle w:val="Normal9"/>
                            </w:pPr>
                            <w:r w:rsidRPr="0033018B">
                              <w:rPr>
                                <w:b/>
                              </w:rPr>
                              <w:t>Tel:</w:t>
                            </w:r>
                            <w:r w:rsidRPr="00673D90">
                              <w:t xml:space="preserve"> + </w:t>
                            </w:r>
                            <w:r>
                              <w:t>90312416 68 30</w:t>
                            </w:r>
                          </w:p>
                          <w:p w14:paraId="5874E26F" w14:textId="77777777" w:rsidR="00614B72" w:rsidRPr="00673D90" w:rsidRDefault="00614B72" w:rsidP="00B2012B">
                            <w:pPr>
                              <w:pStyle w:val="Normal9"/>
                            </w:pPr>
                            <w:r w:rsidRPr="0033018B">
                              <w:rPr>
                                <w:b/>
                              </w:rPr>
                              <w:t>Faks:</w:t>
                            </w:r>
                            <w:r w:rsidRPr="00673D90">
                              <w:t xml:space="preserve"> + </w:t>
                            </w:r>
                            <w:r>
                              <w:t>90 312416 64 39</w:t>
                            </w:r>
                          </w:p>
                          <w:p w14:paraId="171FB03E" w14:textId="77777777" w:rsidR="00614B72" w:rsidRPr="00673D90" w:rsidRDefault="00614B72" w:rsidP="00B2012B">
                            <w:pPr>
                              <w:pStyle w:val="Normal9"/>
                            </w:pPr>
                            <w:r w:rsidRPr="0033018B">
                              <w:rPr>
                                <w:b/>
                              </w:rPr>
                              <w:t>E-posta:</w:t>
                            </w:r>
                            <w:r>
                              <w:t>dokumansatis</w:t>
                            </w:r>
                            <w:r w:rsidRPr="00673D90">
                              <w:t>@</w:t>
                            </w:r>
                            <w:r>
                              <w:t>tse.</w:t>
                            </w:r>
                            <w:r w:rsidRPr="00673D90">
                              <w:t>org</w:t>
                            </w:r>
                            <w:r>
                              <w:t>.tr</w:t>
                            </w:r>
                          </w:p>
                          <w:p w14:paraId="35B8EDED" w14:textId="77777777" w:rsidR="00614B72" w:rsidRPr="00673D90" w:rsidRDefault="00614B72"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358C4"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299F98BD" w14:textId="77777777" w:rsidR="00614B72" w:rsidRPr="008D5FEC" w:rsidRDefault="00614B72" w:rsidP="00B2012B">
                      <w:pPr>
                        <w:pStyle w:val="AltBilgi"/>
                        <w:tabs>
                          <w:tab w:val="left" w:pos="1134"/>
                        </w:tabs>
                        <w:spacing w:after="0" w:line="720" w:lineRule="auto"/>
                        <w:rPr>
                          <w:b/>
                          <w:sz w:val="28"/>
                        </w:rPr>
                      </w:pPr>
                      <w:r w:rsidRPr="00D415E7">
                        <w:rPr>
                          <w:noProof/>
                          <w:lang w:eastAsia="tr-TR"/>
                        </w:rPr>
                        <w:drawing>
                          <wp:inline distT="0" distB="0" distL="0" distR="0" wp14:anchorId="1A72B0A2" wp14:editId="3CEEE5F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AB340D5" w14:textId="3AC77549" w:rsidR="00614B72" w:rsidRDefault="00614B72" w:rsidP="00B2012B">
                      <w:pPr>
                        <w:pStyle w:val="AltBilgi"/>
                      </w:pPr>
                      <w:r>
                        <w:t>© TSE 202</w:t>
                      </w:r>
                      <w:r w:rsidR="00D119E2">
                        <w:t>3</w:t>
                      </w:r>
                    </w:p>
                    <w:p w14:paraId="79CB11BA" w14:textId="77777777" w:rsidR="00614B72" w:rsidRDefault="00614B7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7E74116A" w14:textId="77777777" w:rsidR="00614B72" w:rsidRPr="00673D90" w:rsidRDefault="00614B72" w:rsidP="00B2012B">
                      <w:pPr>
                        <w:pStyle w:val="Normal9"/>
                      </w:pPr>
                    </w:p>
                    <w:p w14:paraId="45CD11A9" w14:textId="77777777" w:rsidR="00614B72" w:rsidRPr="0033018B" w:rsidRDefault="00614B72" w:rsidP="00B2012B">
                      <w:pPr>
                        <w:pStyle w:val="Normal9"/>
                        <w:rPr>
                          <w:b/>
                        </w:rPr>
                      </w:pPr>
                      <w:r w:rsidRPr="0033018B">
                        <w:rPr>
                          <w:b/>
                        </w:rPr>
                        <w:t>TSE Standard Hazırlama Merkezi Başkanlığı</w:t>
                      </w:r>
                    </w:p>
                    <w:p w14:paraId="672B4780" w14:textId="77777777" w:rsidR="00614B72" w:rsidRDefault="00614B72" w:rsidP="00B2012B">
                      <w:pPr>
                        <w:pStyle w:val="Normal9"/>
                      </w:pPr>
                      <w:proofErr w:type="spellStart"/>
                      <w:r>
                        <w:t>Necatibey</w:t>
                      </w:r>
                      <w:proofErr w:type="spellEnd"/>
                      <w:r>
                        <w:t xml:space="preserve"> Caddesi No: 112</w:t>
                      </w:r>
                    </w:p>
                    <w:p w14:paraId="0262E1CE" w14:textId="77777777" w:rsidR="00614B72" w:rsidRDefault="00614B72" w:rsidP="00B2012B">
                      <w:pPr>
                        <w:pStyle w:val="Normal9"/>
                      </w:pPr>
                      <w:r>
                        <w:t>06100 Bakanlıklar * ANKARA</w:t>
                      </w:r>
                    </w:p>
                    <w:p w14:paraId="267D4952" w14:textId="77777777" w:rsidR="00614B72" w:rsidRPr="00673D90" w:rsidRDefault="00614B72" w:rsidP="00B2012B">
                      <w:pPr>
                        <w:pStyle w:val="Normal9"/>
                      </w:pPr>
                    </w:p>
                    <w:p w14:paraId="2F728C16" w14:textId="77777777" w:rsidR="00614B72" w:rsidRPr="00673D90" w:rsidRDefault="00614B72" w:rsidP="00B2012B">
                      <w:pPr>
                        <w:pStyle w:val="Normal9"/>
                      </w:pPr>
                      <w:r w:rsidRPr="0033018B">
                        <w:rPr>
                          <w:b/>
                        </w:rPr>
                        <w:t>Tel:</w:t>
                      </w:r>
                      <w:r w:rsidRPr="00673D90">
                        <w:t xml:space="preserve"> + </w:t>
                      </w:r>
                      <w:r>
                        <w:t>90312416 68 30</w:t>
                      </w:r>
                    </w:p>
                    <w:p w14:paraId="5874E26F" w14:textId="77777777" w:rsidR="00614B72" w:rsidRPr="00673D90" w:rsidRDefault="00614B72" w:rsidP="00B2012B">
                      <w:pPr>
                        <w:pStyle w:val="Normal9"/>
                      </w:pPr>
                      <w:r w:rsidRPr="0033018B">
                        <w:rPr>
                          <w:b/>
                        </w:rPr>
                        <w:t>Faks:</w:t>
                      </w:r>
                      <w:r w:rsidRPr="00673D90">
                        <w:t xml:space="preserve"> + </w:t>
                      </w:r>
                      <w:r>
                        <w:t>90 312416 64 39</w:t>
                      </w:r>
                    </w:p>
                    <w:p w14:paraId="171FB03E" w14:textId="77777777" w:rsidR="00614B72" w:rsidRPr="00673D90" w:rsidRDefault="00614B72" w:rsidP="00B2012B">
                      <w:pPr>
                        <w:pStyle w:val="Normal9"/>
                      </w:pPr>
                      <w:proofErr w:type="spellStart"/>
                      <w:r w:rsidRPr="0033018B">
                        <w:rPr>
                          <w:b/>
                        </w:rPr>
                        <w:t>E-posta:</w:t>
                      </w:r>
                      <w:r>
                        <w:t>dokumansatis</w:t>
                      </w:r>
                      <w:r w:rsidRPr="00673D90">
                        <w:t>@</w:t>
                      </w:r>
                      <w:r>
                        <w:t>tse.</w:t>
                      </w:r>
                      <w:r w:rsidRPr="00673D90">
                        <w:t>org</w:t>
                      </w:r>
                      <w:r>
                        <w:t>.tr</w:t>
                      </w:r>
                      <w:proofErr w:type="spellEnd"/>
                    </w:p>
                    <w:p w14:paraId="35B8EDED" w14:textId="77777777" w:rsidR="00614B72" w:rsidRPr="00673D90" w:rsidRDefault="00614B72"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28BC619A" w14:textId="77777777" w:rsidR="000B02AD" w:rsidRDefault="00EE3A3A" w:rsidP="00B335BA">
      <w:pPr>
        <w:pStyle w:val="tseMillinsz"/>
        <w:jc w:val="both"/>
        <w:outlineLvl w:val="0"/>
      </w:pPr>
      <w:bookmarkStart w:id="4" w:name="_Toc152855346"/>
      <w:r>
        <w:lastRenderedPageBreak/>
        <w:t>Ö</w:t>
      </w:r>
      <w:r w:rsidR="00334A77">
        <w:t>nsöz</w:t>
      </w:r>
      <w:bookmarkEnd w:id="4"/>
    </w:p>
    <w:p w14:paraId="2EC9E08F" w14:textId="1546B906" w:rsidR="00D119E2" w:rsidRPr="00A62A83" w:rsidRDefault="00D119E2" w:rsidP="00D119E2">
      <w:pPr>
        <w:rPr>
          <w:rFonts w:eastAsia="Calibri"/>
        </w:rPr>
      </w:pPr>
      <w:r>
        <w:t>Bu standart</w:t>
      </w:r>
      <w:r w:rsidRPr="00A62A83">
        <w:t xml:space="preserve">, Türk Standardları Enstitüsü </w:t>
      </w:r>
      <w:r w:rsidR="00C5266B">
        <w:fldChar w:fldCharType="begin"/>
      </w:r>
      <w:r w:rsidR="00C5266B">
        <w:instrText xml:space="preserve"> DOCPROPERTY IHTISAS_KURULU_ADI \* MERGEFORMAT </w:instrText>
      </w:r>
      <w:r w:rsidR="00C5266B">
        <w:fldChar w:fldCharType="separate"/>
      </w:r>
      <w:r>
        <w:t>Gıda, Tarım ve Hayvancılık</w:t>
      </w:r>
      <w:r w:rsidR="00C5266B">
        <w:fldChar w:fldCharType="end"/>
      </w:r>
      <w:r>
        <w:t xml:space="preserve"> </w:t>
      </w:r>
      <w:r w:rsidRPr="00A62A83">
        <w:t xml:space="preserve">İhtisas Kurulu’na bağlı </w:t>
      </w:r>
      <w:r w:rsidR="00C5266B">
        <w:fldChar w:fldCharType="begin"/>
      </w:r>
      <w:r w:rsidR="00C5266B">
        <w:instrText xml:space="preserve"> DOCPROPERTY TEKNIK_KOMITE_ADI \* MERGEFORMAT </w:instrText>
      </w:r>
      <w:r w:rsidR="00C5266B">
        <w:fldChar w:fldCharType="separate"/>
      </w:r>
      <w:r>
        <w:t>TK15 Gıda ve Ziraat</w:t>
      </w:r>
      <w:r w:rsidR="00C5266B">
        <w:fldChar w:fldCharType="end"/>
      </w:r>
      <w:r w:rsidRPr="00A62A83">
        <w:t xml:space="preserve"> Teknik Komitesi’nce</w:t>
      </w:r>
      <w:r>
        <w:t xml:space="preserve"> </w:t>
      </w:r>
      <w:r w:rsidR="00C5266B">
        <w:rPr>
          <w:bCs/>
        </w:rPr>
        <w:fldChar w:fldCharType="begin"/>
      </w:r>
      <w:r w:rsidR="00C5266B">
        <w:rPr>
          <w:bCs/>
        </w:rPr>
        <w:instrText xml:space="preserve"> DOCPROPERTY YERINE_ALDIGI_STANDART \* MERGEFORMAT </w:instrText>
      </w:r>
      <w:r w:rsidR="00C5266B">
        <w:rPr>
          <w:bCs/>
        </w:rPr>
        <w:fldChar w:fldCharType="separate"/>
      </w:r>
      <w:r w:rsidRPr="00D119E2">
        <w:rPr>
          <w:bCs/>
        </w:rPr>
        <w:t>TS 12680:2000</w:t>
      </w:r>
      <w:r w:rsidR="00C5266B">
        <w:rPr>
          <w:bCs/>
        </w:rPr>
        <w:fldChar w:fldCharType="end"/>
      </w:r>
      <w:r w:rsidRPr="00A62A83">
        <w:rPr>
          <w:rFonts w:eastAsia="Calibri"/>
        </w:rPr>
        <w:t>’</w:t>
      </w:r>
      <w:r>
        <w:rPr>
          <w:rFonts w:eastAsia="Calibri"/>
        </w:rPr>
        <w:t>n</w:t>
      </w:r>
      <w:r w:rsidRPr="00A62A83">
        <w:rPr>
          <w:rFonts w:eastAsia="Calibri"/>
        </w:rPr>
        <w:t xml:space="preserve">in revizyonu olarak hazırlanmış ve TSE Teknik Kurulu’nun </w:t>
      </w:r>
      <w:r>
        <w:rPr>
          <w:rFonts w:eastAsia="Calibri"/>
        </w:rPr>
        <w:t>………….</w:t>
      </w:r>
      <w:r w:rsidRPr="00A62A83">
        <w:rPr>
          <w:rFonts w:eastAsia="Calibri"/>
        </w:rPr>
        <w:t xml:space="preserve"> tarihli toplantısında kabul edilerek yayımına karar verilmiştir.</w:t>
      </w:r>
    </w:p>
    <w:p w14:paraId="11B89B47" w14:textId="68CB9377" w:rsidR="00D119E2" w:rsidRDefault="00D119E2" w:rsidP="00D119E2">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TS 12680:2000</w:t>
      </w:r>
      <w:r w:rsidRPr="003A41EC">
        <w:rPr>
          <w:color w:val="000000" w:themeColor="text1"/>
        </w:rPr>
        <w:fldChar w:fldCharType="end"/>
      </w:r>
      <w:r w:rsidRPr="003A41EC">
        <w:rPr>
          <w:color w:val="000000" w:themeColor="text1"/>
        </w:rPr>
        <w:t>'</w:t>
      </w:r>
      <w:r>
        <w:rPr>
          <w:color w:val="000000" w:themeColor="text1"/>
        </w:rPr>
        <w:t>n</w:t>
      </w:r>
      <w:r w:rsidRPr="003A41EC">
        <w:rPr>
          <w:color w:val="000000" w:themeColor="text1"/>
        </w:rPr>
        <w:t>in yerini alır.</w:t>
      </w:r>
    </w:p>
    <w:p w14:paraId="7229B7A6" w14:textId="77777777" w:rsidR="00D119E2" w:rsidRDefault="00D119E2" w:rsidP="00D119E2">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457758BC" w14:textId="77777777" w:rsidR="00D119E2" w:rsidRPr="00D0055C" w:rsidRDefault="00D119E2" w:rsidP="00D119E2">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0E9400D6" w14:textId="77777777" w:rsidR="00D119E2" w:rsidRDefault="00D119E2" w:rsidP="00D119E2">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393B1FDB" w14:textId="77777777" w:rsidR="0064398C" w:rsidRDefault="0064398C">
      <w:pPr>
        <w:spacing w:after="200" w:line="276" w:lineRule="auto"/>
        <w:jc w:val="left"/>
      </w:pPr>
    </w:p>
    <w:p w14:paraId="2C41DCB7" w14:textId="7A638FD5" w:rsidR="00A17FC8" w:rsidRDefault="00A17FC8">
      <w:pPr>
        <w:spacing w:after="200" w:line="276" w:lineRule="auto"/>
        <w:jc w:val="left"/>
      </w:pPr>
      <w:r>
        <w:br w:type="page"/>
      </w:r>
    </w:p>
    <w:p w14:paraId="5891CA59" w14:textId="64E524AE" w:rsidR="00D119E2" w:rsidRDefault="00D119E2">
      <w:pPr>
        <w:spacing w:after="200" w:line="276" w:lineRule="auto"/>
        <w:jc w:val="left"/>
      </w:pPr>
      <w:r>
        <w:lastRenderedPageBreak/>
        <w:br w:type="page"/>
      </w:r>
    </w:p>
    <w:p w14:paraId="45BD08FE" w14:textId="77777777" w:rsidR="0064398C" w:rsidRDefault="0064398C">
      <w:pPr>
        <w:sectPr w:rsidR="0064398C" w:rsidSect="00D119E2">
          <w:headerReference w:type="even" r:id="rId20"/>
          <w:headerReference w:type="first" r:id="rId21"/>
          <w:pgSz w:w="11906" w:h="16838" w:code="9"/>
          <w:pgMar w:top="794" w:right="737" w:bottom="567" w:left="851" w:header="709" w:footer="709" w:gutter="567"/>
          <w:pgNumType w:fmt="lowerRoman"/>
          <w:cols w:space="720"/>
          <w:titlePg/>
          <w:docGrid w:linePitch="300"/>
        </w:sectPr>
      </w:pPr>
    </w:p>
    <w:p w14:paraId="75BD2F3F" w14:textId="77777777" w:rsidR="00EE3A3A" w:rsidRDefault="00EE3A3A" w:rsidP="00EE3A3A">
      <w:pPr>
        <w:pStyle w:val="zzContents"/>
        <w:outlineLvl w:val="9"/>
      </w:pPr>
      <w:bookmarkStart w:id="5" w:name="_Toc73460147"/>
      <w:r>
        <w:lastRenderedPageBreak/>
        <w:t>İçindekiler</w:t>
      </w:r>
      <w:bookmarkEnd w:id="5"/>
    </w:p>
    <w:p w14:paraId="75CA6AC3" w14:textId="77777777" w:rsidR="0064398C" w:rsidRPr="0064398C" w:rsidRDefault="0064398C" w:rsidP="0064398C">
      <w:pPr>
        <w:pStyle w:val="T1"/>
        <w:ind w:right="395"/>
        <w:jc w:val="right"/>
      </w:pPr>
      <w:r>
        <w:t>Sayfa</w:t>
      </w:r>
    </w:p>
    <w:p w14:paraId="27B1BB8D" w14:textId="30366F98" w:rsidR="00D119E2" w:rsidRDefault="00095ECD">
      <w:pPr>
        <w:pStyle w:val="T1"/>
        <w:rPr>
          <w:rFonts w:asciiTheme="minorHAnsi" w:eastAsiaTheme="minorEastAsia" w:hAnsiTheme="minorHAnsi"/>
          <w:b w:val="0"/>
          <w:noProof/>
          <w:lang w:eastAsia="tr-TR"/>
        </w:rPr>
      </w:pPr>
      <w:r>
        <w:fldChar w:fldCharType="begin"/>
      </w:r>
      <w:r w:rsidRPr="00B335BA">
        <w:instrText xml:space="preserve"> TOC \o "1-2" \u </w:instrText>
      </w:r>
      <w:r>
        <w:fldChar w:fldCharType="separate"/>
      </w:r>
      <w:r w:rsidR="00D119E2">
        <w:rPr>
          <w:noProof/>
        </w:rPr>
        <w:t>Önsöz</w:t>
      </w:r>
      <w:r w:rsidR="00D119E2">
        <w:rPr>
          <w:noProof/>
        </w:rPr>
        <w:tab/>
      </w:r>
      <w:r w:rsidR="00D119E2">
        <w:rPr>
          <w:noProof/>
        </w:rPr>
        <w:tab/>
      </w:r>
      <w:r w:rsidR="00D119E2">
        <w:rPr>
          <w:noProof/>
        </w:rPr>
        <w:fldChar w:fldCharType="begin"/>
      </w:r>
      <w:r w:rsidR="00D119E2">
        <w:rPr>
          <w:noProof/>
        </w:rPr>
        <w:instrText xml:space="preserve"> PAGEREF _Toc152855346 \h </w:instrText>
      </w:r>
      <w:r w:rsidR="00D119E2">
        <w:rPr>
          <w:noProof/>
        </w:rPr>
      </w:r>
      <w:r w:rsidR="00D119E2">
        <w:rPr>
          <w:noProof/>
        </w:rPr>
        <w:fldChar w:fldCharType="separate"/>
      </w:r>
      <w:r w:rsidR="00D119E2">
        <w:rPr>
          <w:noProof/>
        </w:rPr>
        <w:t>iii</w:t>
      </w:r>
      <w:r w:rsidR="00D119E2">
        <w:rPr>
          <w:noProof/>
        </w:rPr>
        <w:fldChar w:fldCharType="end"/>
      </w:r>
    </w:p>
    <w:p w14:paraId="6874CDE3" w14:textId="66848F0D" w:rsidR="00D119E2" w:rsidRDefault="00D119E2">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_Toc152855347 \h </w:instrText>
      </w:r>
      <w:r>
        <w:rPr>
          <w:noProof/>
        </w:rPr>
      </w:r>
      <w:r>
        <w:rPr>
          <w:noProof/>
        </w:rPr>
        <w:fldChar w:fldCharType="separate"/>
      </w:r>
      <w:r>
        <w:rPr>
          <w:noProof/>
        </w:rPr>
        <w:t>1</w:t>
      </w:r>
      <w:r>
        <w:rPr>
          <w:noProof/>
        </w:rPr>
        <w:fldChar w:fldCharType="end"/>
      </w:r>
    </w:p>
    <w:p w14:paraId="640B6A1C" w14:textId="69C0BA6D" w:rsidR="00D119E2" w:rsidRDefault="00D119E2">
      <w:pPr>
        <w:pStyle w:val="T1"/>
        <w:rPr>
          <w:rFonts w:asciiTheme="minorHAnsi" w:eastAsiaTheme="minorEastAsia" w:hAnsiTheme="minorHAnsi"/>
          <w:b w:val="0"/>
          <w:noProof/>
          <w:lang w:eastAsia="tr-TR"/>
        </w:rPr>
      </w:pPr>
      <w:r w:rsidRPr="00135754">
        <w:rPr>
          <w:rFonts w:cs="Arial"/>
          <w:noProof/>
        </w:rPr>
        <w:t>2</w:t>
      </w:r>
      <w:r>
        <w:rPr>
          <w:rFonts w:asciiTheme="minorHAnsi" w:eastAsiaTheme="minorEastAsia" w:hAnsiTheme="minorHAnsi"/>
          <w:b w:val="0"/>
          <w:noProof/>
          <w:lang w:eastAsia="tr-TR"/>
        </w:rPr>
        <w:tab/>
      </w:r>
      <w:r w:rsidRPr="00135754">
        <w:rPr>
          <w:rFonts w:cs="Arial"/>
          <w:noProof/>
        </w:rPr>
        <w:t>Bağlayıcı atıflar</w:t>
      </w:r>
      <w:r>
        <w:rPr>
          <w:noProof/>
        </w:rPr>
        <w:tab/>
      </w:r>
      <w:r>
        <w:rPr>
          <w:noProof/>
        </w:rPr>
        <w:fldChar w:fldCharType="begin"/>
      </w:r>
      <w:r>
        <w:rPr>
          <w:noProof/>
        </w:rPr>
        <w:instrText xml:space="preserve"> PAGEREF _Toc152855348 \h </w:instrText>
      </w:r>
      <w:r>
        <w:rPr>
          <w:noProof/>
        </w:rPr>
      </w:r>
      <w:r>
        <w:rPr>
          <w:noProof/>
        </w:rPr>
        <w:fldChar w:fldCharType="separate"/>
      </w:r>
      <w:r>
        <w:rPr>
          <w:noProof/>
        </w:rPr>
        <w:t>1</w:t>
      </w:r>
      <w:r>
        <w:rPr>
          <w:noProof/>
        </w:rPr>
        <w:fldChar w:fldCharType="end"/>
      </w:r>
    </w:p>
    <w:p w14:paraId="24F29C8D" w14:textId="189C8431" w:rsidR="00D119E2" w:rsidRDefault="00D119E2">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_Toc152855349 \h </w:instrText>
      </w:r>
      <w:r>
        <w:rPr>
          <w:noProof/>
        </w:rPr>
      </w:r>
      <w:r>
        <w:rPr>
          <w:noProof/>
        </w:rPr>
        <w:fldChar w:fldCharType="separate"/>
      </w:r>
      <w:r>
        <w:rPr>
          <w:noProof/>
        </w:rPr>
        <w:t>2</w:t>
      </w:r>
      <w:r>
        <w:rPr>
          <w:noProof/>
        </w:rPr>
        <w:fldChar w:fldCharType="end"/>
      </w:r>
    </w:p>
    <w:p w14:paraId="0A6C81AD" w14:textId="04704976" w:rsidR="00D119E2" w:rsidRDefault="00D119E2">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_Toc152855350 \h </w:instrText>
      </w:r>
      <w:r>
        <w:rPr>
          <w:noProof/>
        </w:rPr>
      </w:r>
      <w:r>
        <w:rPr>
          <w:noProof/>
        </w:rPr>
        <w:fldChar w:fldCharType="separate"/>
      </w:r>
      <w:r>
        <w:rPr>
          <w:noProof/>
        </w:rPr>
        <w:t>2</w:t>
      </w:r>
      <w:r>
        <w:rPr>
          <w:noProof/>
        </w:rPr>
        <w:fldChar w:fldCharType="end"/>
      </w:r>
    </w:p>
    <w:p w14:paraId="7FB78304" w14:textId="18D5EA13" w:rsidR="00D119E2" w:rsidRDefault="00D119E2">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_Toc152855351 \h </w:instrText>
      </w:r>
      <w:r>
        <w:rPr>
          <w:noProof/>
        </w:rPr>
      </w:r>
      <w:r>
        <w:rPr>
          <w:noProof/>
        </w:rPr>
        <w:fldChar w:fldCharType="separate"/>
      </w:r>
      <w:r>
        <w:rPr>
          <w:noProof/>
        </w:rPr>
        <w:t>2</w:t>
      </w:r>
      <w:r>
        <w:rPr>
          <w:noProof/>
        </w:rPr>
        <w:fldChar w:fldCharType="end"/>
      </w:r>
    </w:p>
    <w:p w14:paraId="3E2A20FF" w14:textId="22110C76" w:rsidR="00D119E2" w:rsidRDefault="00D119E2">
      <w:pPr>
        <w:pStyle w:val="T2"/>
        <w:rPr>
          <w:rFonts w:asciiTheme="minorHAnsi" w:eastAsiaTheme="minorEastAsia" w:hAnsiTheme="minorHAnsi"/>
          <w:b w:val="0"/>
          <w:noProof/>
          <w:lang w:eastAsia="tr-TR"/>
        </w:rPr>
      </w:pPr>
      <w:r w:rsidRPr="00135754">
        <w:rPr>
          <w:noProof/>
          <w:color w:val="000000" w:themeColor="text1"/>
        </w:rPr>
        <w:t>4.2</w:t>
      </w:r>
      <w:r>
        <w:rPr>
          <w:rFonts w:asciiTheme="minorHAnsi" w:eastAsiaTheme="minorEastAsia" w:hAnsiTheme="minorHAnsi"/>
          <w:b w:val="0"/>
          <w:noProof/>
          <w:lang w:eastAsia="tr-TR"/>
        </w:rPr>
        <w:tab/>
      </w:r>
      <w:r w:rsidRPr="00135754">
        <w:rPr>
          <w:noProof/>
          <w:color w:val="000000" w:themeColor="text1"/>
        </w:rPr>
        <w:t>Özellikler</w:t>
      </w:r>
      <w:r>
        <w:rPr>
          <w:noProof/>
        </w:rPr>
        <w:tab/>
      </w:r>
      <w:r>
        <w:rPr>
          <w:noProof/>
        </w:rPr>
        <w:fldChar w:fldCharType="begin"/>
      </w:r>
      <w:r>
        <w:rPr>
          <w:noProof/>
        </w:rPr>
        <w:instrText xml:space="preserve"> PAGEREF _Toc152855352 \h </w:instrText>
      </w:r>
      <w:r>
        <w:rPr>
          <w:noProof/>
        </w:rPr>
      </w:r>
      <w:r>
        <w:rPr>
          <w:noProof/>
        </w:rPr>
        <w:fldChar w:fldCharType="separate"/>
      </w:r>
      <w:r>
        <w:rPr>
          <w:noProof/>
        </w:rPr>
        <w:t>2</w:t>
      </w:r>
      <w:r>
        <w:rPr>
          <w:noProof/>
        </w:rPr>
        <w:fldChar w:fldCharType="end"/>
      </w:r>
    </w:p>
    <w:p w14:paraId="7140A9E1" w14:textId="1A29550A" w:rsidR="00D119E2" w:rsidRDefault="00D119E2">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_Toc152855353 \h </w:instrText>
      </w:r>
      <w:r>
        <w:rPr>
          <w:noProof/>
        </w:rPr>
      </w:r>
      <w:r>
        <w:rPr>
          <w:noProof/>
        </w:rPr>
        <w:fldChar w:fldCharType="separate"/>
      </w:r>
      <w:r>
        <w:rPr>
          <w:noProof/>
        </w:rPr>
        <w:t>4</w:t>
      </w:r>
      <w:r>
        <w:rPr>
          <w:noProof/>
        </w:rPr>
        <w:fldChar w:fldCharType="end"/>
      </w:r>
    </w:p>
    <w:p w14:paraId="58C2155F" w14:textId="6852EB8D" w:rsidR="00D119E2" w:rsidRDefault="00D119E2">
      <w:pPr>
        <w:pStyle w:val="T1"/>
        <w:rPr>
          <w:rFonts w:asciiTheme="minorHAnsi" w:eastAsiaTheme="minorEastAsia" w:hAnsiTheme="minorHAnsi"/>
          <w:b w:val="0"/>
          <w:noProof/>
          <w:lang w:eastAsia="tr-TR"/>
        </w:rPr>
      </w:pPr>
      <w:r w:rsidRPr="00135754">
        <w:rPr>
          <w:noProof/>
          <w:color w:val="000000" w:themeColor="text1"/>
        </w:rPr>
        <w:t>5</w:t>
      </w:r>
      <w:r>
        <w:rPr>
          <w:rFonts w:asciiTheme="minorHAnsi" w:eastAsiaTheme="minorEastAsia" w:hAnsiTheme="minorHAnsi"/>
          <w:b w:val="0"/>
          <w:noProof/>
          <w:lang w:eastAsia="tr-TR"/>
        </w:rPr>
        <w:tab/>
      </w:r>
      <w:r w:rsidRPr="00135754">
        <w:rPr>
          <w:noProof/>
          <w:color w:val="000000" w:themeColor="text1"/>
        </w:rPr>
        <w:t>Numune alma, muayene ve deneyler</w:t>
      </w:r>
      <w:r>
        <w:rPr>
          <w:noProof/>
        </w:rPr>
        <w:tab/>
      </w:r>
      <w:r>
        <w:rPr>
          <w:noProof/>
        </w:rPr>
        <w:fldChar w:fldCharType="begin"/>
      </w:r>
      <w:r>
        <w:rPr>
          <w:noProof/>
        </w:rPr>
        <w:instrText xml:space="preserve"> PAGEREF _Toc152855354 \h </w:instrText>
      </w:r>
      <w:r>
        <w:rPr>
          <w:noProof/>
        </w:rPr>
      </w:r>
      <w:r>
        <w:rPr>
          <w:noProof/>
        </w:rPr>
        <w:fldChar w:fldCharType="separate"/>
      </w:r>
      <w:r>
        <w:rPr>
          <w:noProof/>
        </w:rPr>
        <w:t>4</w:t>
      </w:r>
      <w:r>
        <w:rPr>
          <w:noProof/>
        </w:rPr>
        <w:fldChar w:fldCharType="end"/>
      </w:r>
    </w:p>
    <w:p w14:paraId="28BAC870" w14:textId="1417B9D5" w:rsidR="00D119E2" w:rsidRDefault="00D119E2">
      <w:pPr>
        <w:pStyle w:val="T2"/>
        <w:rPr>
          <w:rFonts w:asciiTheme="minorHAnsi" w:eastAsiaTheme="minorEastAsia" w:hAnsiTheme="minorHAnsi"/>
          <w:b w:val="0"/>
          <w:noProof/>
          <w:lang w:eastAsia="tr-TR"/>
        </w:rPr>
      </w:pPr>
      <w:r w:rsidRPr="00135754">
        <w:rPr>
          <w:noProof/>
          <w:color w:val="000000" w:themeColor="text1"/>
        </w:rPr>
        <w:t>5.1</w:t>
      </w:r>
      <w:r>
        <w:rPr>
          <w:rFonts w:asciiTheme="minorHAnsi" w:eastAsiaTheme="minorEastAsia" w:hAnsiTheme="minorHAnsi"/>
          <w:b w:val="0"/>
          <w:noProof/>
          <w:lang w:eastAsia="tr-TR"/>
        </w:rPr>
        <w:tab/>
      </w:r>
      <w:r w:rsidRPr="00135754">
        <w:rPr>
          <w:bCs/>
          <w:noProof/>
          <w:color w:val="000000" w:themeColor="text1"/>
        </w:rPr>
        <w:t>Numune alma</w:t>
      </w:r>
      <w:r>
        <w:rPr>
          <w:noProof/>
        </w:rPr>
        <w:tab/>
      </w:r>
      <w:r>
        <w:rPr>
          <w:noProof/>
        </w:rPr>
        <w:fldChar w:fldCharType="begin"/>
      </w:r>
      <w:r>
        <w:rPr>
          <w:noProof/>
        </w:rPr>
        <w:instrText xml:space="preserve"> PAGEREF _Toc152855355 \h </w:instrText>
      </w:r>
      <w:r>
        <w:rPr>
          <w:noProof/>
        </w:rPr>
      </w:r>
      <w:r>
        <w:rPr>
          <w:noProof/>
        </w:rPr>
        <w:fldChar w:fldCharType="separate"/>
      </w:r>
      <w:r>
        <w:rPr>
          <w:noProof/>
        </w:rPr>
        <w:t>4</w:t>
      </w:r>
      <w:r>
        <w:rPr>
          <w:noProof/>
        </w:rPr>
        <w:fldChar w:fldCharType="end"/>
      </w:r>
    </w:p>
    <w:p w14:paraId="20A82BE2" w14:textId="7CD589A8" w:rsidR="00D119E2" w:rsidRDefault="00D119E2">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_Toc152855356 \h </w:instrText>
      </w:r>
      <w:r>
        <w:rPr>
          <w:noProof/>
        </w:rPr>
      </w:r>
      <w:r>
        <w:rPr>
          <w:noProof/>
        </w:rPr>
        <w:fldChar w:fldCharType="separate"/>
      </w:r>
      <w:r>
        <w:rPr>
          <w:noProof/>
        </w:rPr>
        <w:t>4</w:t>
      </w:r>
      <w:r>
        <w:rPr>
          <w:noProof/>
        </w:rPr>
        <w:fldChar w:fldCharType="end"/>
      </w:r>
    </w:p>
    <w:p w14:paraId="6EA8439B" w14:textId="117BF7CC" w:rsidR="00D119E2" w:rsidRDefault="00D119E2">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_Toc152855357 \h </w:instrText>
      </w:r>
      <w:r>
        <w:rPr>
          <w:noProof/>
        </w:rPr>
      </w:r>
      <w:r>
        <w:rPr>
          <w:noProof/>
        </w:rPr>
        <w:fldChar w:fldCharType="separate"/>
      </w:r>
      <w:r>
        <w:rPr>
          <w:noProof/>
        </w:rPr>
        <w:t>4</w:t>
      </w:r>
      <w:r>
        <w:rPr>
          <w:noProof/>
        </w:rPr>
        <w:fldChar w:fldCharType="end"/>
      </w:r>
    </w:p>
    <w:p w14:paraId="48368E97" w14:textId="6C3F2950" w:rsidR="00D119E2" w:rsidRDefault="00D119E2">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_Toc152855358 \h </w:instrText>
      </w:r>
      <w:r>
        <w:rPr>
          <w:noProof/>
        </w:rPr>
      </w:r>
      <w:r>
        <w:rPr>
          <w:noProof/>
        </w:rPr>
        <w:fldChar w:fldCharType="separate"/>
      </w:r>
      <w:r>
        <w:rPr>
          <w:noProof/>
        </w:rPr>
        <w:t>5</w:t>
      </w:r>
      <w:r>
        <w:rPr>
          <w:noProof/>
        </w:rPr>
        <w:fldChar w:fldCharType="end"/>
      </w:r>
    </w:p>
    <w:p w14:paraId="7009054E" w14:textId="106B483F" w:rsidR="00D119E2" w:rsidRDefault="00D119E2">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_Toc152855359 \h </w:instrText>
      </w:r>
      <w:r>
        <w:rPr>
          <w:noProof/>
        </w:rPr>
      </w:r>
      <w:r>
        <w:rPr>
          <w:noProof/>
        </w:rPr>
        <w:fldChar w:fldCharType="separate"/>
      </w:r>
      <w:r>
        <w:rPr>
          <w:noProof/>
        </w:rPr>
        <w:t>5</w:t>
      </w:r>
      <w:r>
        <w:rPr>
          <w:noProof/>
        </w:rPr>
        <w:fldChar w:fldCharType="end"/>
      </w:r>
    </w:p>
    <w:p w14:paraId="251D61FF" w14:textId="7D0D367D" w:rsidR="00D119E2" w:rsidRDefault="00D119E2">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_Toc152855360 \h </w:instrText>
      </w:r>
      <w:r>
        <w:rPr>
          <w:noProof/>
        </w:rPr>
      </w:r>
      <w:r>
        <w:rPr>
          <w:noProof/>
        </w:rPr>
        <w:fldChar w:fldCharType="separate"/>
      </w:r>
      <w:r>
        <w:rPr>
          <w:noProof/>
        </w:rPr>
        <w:t>6</w:t>
      </w:r>
      <w:r>
        <w:rPr>
          <w:noProof/>
        </w:rPr>
        <w:fldChar w:fldCharType="end"/>
      </w:r>
    </w:p>
    <w:p w14:paraId="73453366" w14:textId="20B0E6E3" w:rsidR="00D119E2" w:rsidRDefault="00D119E2">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_Toc152855361 \h </w:instrText>
      </w:r>
      <w:r>
        <w:rPr>
          <w:noProof/>
        </w:rPr>
      </w:r>
      <w:r>
        <w:rPr>
          <w:noProof/>
        </w:rPr>
        <w:fldChar w:fldCharType="separate"/>
      </w:r>
      <w:r>
        <w:rPr>
          <w:noProof/>
        </w:rPr>
        <w:t>6</w:t>
      </w:r>
      <w:r>
        <w:rPr>
          <w:noProof/>
        </w:rPr>
        <w:fldChar w:fldCharType="end"/>
      </w:r>
    </w:p>
    <w:p w14:paraId="40D1BFFF" w14:textId="3319E787" w:rsidR="00D119E2" w:rsidRDefault="00D119E2">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_Toc152855362 \h </w:instrText>
      </w:r>
      <w:r>
        <w:rPr>
          <w:noProof/>
        </w:rPr>
      </w:r>
      <w:r>
        <w:rPr>
          <w:noProof/>
        </w:rPr>
        <w:fldChar w:fldCharType="separate"/>
      </w:r>
      <w:r>
        <w:rPr>
          <w:noProof/>
        </w:rPr>
        <w:t>6</w:t>
      </w:r>
      <w:r>
        <w:rPr>
          <w:noProof/>
        </w:rPr>
        <w:fldChar w:fldCharType="end"/>
      </w:r>
    </w:p>
    <w:p w14:paraId="49BF81DD" w14:textId="30B73362" w:rsidR="00D119E2" w:rsidRDefault="00D119E2">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_Toc152855363 \h </w:instrText>
      </w:r>
      <w:r>
        <w:rPr>
          <w:noProof/>
        </w:rPr>
      </w:r>
      <w:r>
        <w:rPr>
          <w:noProof/>
        </w:rPr>
        <w:fldChar w:fldCharType="separate"/>
      </w:r>
      <w:r>
        <w:rPr>
          <w:noProof/>
        </w:rPr>
        <w:t>6</w:t>
      </w:r>
      <w:r>
        <w:rPr>
          <w:noProof/>
        </w:rPr>
        <w:fldChar w:fldCharType="end"/>
      </w:r>
    </w:p>
    <w:p w14:paraId="52E5C829" w14:textId="02CDA3C2" w:rsidR="00D119E2" w:rsidRDefault="00D119E2">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_Toc152855364 \h </w:instrText>
      </w:r>
      <w:r>
        <w:rPr>
          <w:noProof/>
        </w:rPr>
      </w:r>
      <w:r>
        <w:rPr>
          <w:noProof/>
        </w:rPr>
        <w:fldChar w:fldCharType="separate"/>
      </w:r>
      <w:r>
        <w:rPr>
          <w:noProof/>
        </w:rPr>
        <w:t>6</w:t>
      </w:r>
      <w:r>
        <w:rPr>
          <w:noProof/>
        </w:rPr>
        <w:fldChar w:fldCharType="end"/>
      </w:r>
    </w:p>
    <w:p w14:paraId="543CB4AB" w14:textId="3F4E0C30" w:rsidR="00D119E2" w:rsidRDefault="00D119E2">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_Toc152855365 \h </w:instrText>
      </w:r>
      <w:r>
        <w:rPr>
          <w:noProof/>
        </w:rPr>
      </w:r>
      <w:r>
        <w:rPr>
          <w:noProof/>
        </w:rPr>
        <w:fldChar w:fldCharType="separate"/>
      </w:r>
      <w:r>
        <w:rPr>
          <w:noProof/>
        </w:rPr>
        <w:t>7</w:t>
      </w:r>
      <w:r>
        <w:rPr>
          <w:noProof/>
        </w:rPr>
        <w:fldChar w:fldCharType="end"/>
      </w:r>
    </w:p>
    <w:p w14:paraId="4FD34D07" w14:textId="26DDD7EF" w:rsidR="0064398C" w:rsidRDefault="00095ECD" w:rsidP="0093656D">
      <w:r>
        <w:fldChar w:fldCharType="end"/>
      </w:r>
    </w:p>
    <w:p w14:paraId="783EEDEA" w14:textId="274F32DA" w:rsidR="00A17FC8" w:rsidRDefault="00A17FC8">
      <w:pPr>
        <w:spacing w:after="200" w:line="276" w:lineRule="auto"/>
        <w:jc w:val="left"/>
      </w:pPr>
    </w:p>
    <w:p w14:paraId="3B4BDA77" w14:textId="000ED3B1" w:rsidR="00D119E2" w:rsidRDefault="00D119E2">
      <w:pPr>
        <w:spacing w:after="200" w:line="276" w:lineRule="auto"/>
        <w:jc w:val="left"/>
      </w:pPr>
      <w:r>
        <w:br w:type="page"/>
      </w:r>
    </w:p>
    <w:p w14:paraId="53DBD17E" w14:textId="508A8AFD" w:rsidR="00D119E2" w:rsidRDefault="00D119E2">
      <w:pPr>
        <w:spacing w:after="200" w:line="276" w:lineRule="auto"/>
        <w:jc w:val="left"/>
      </w:pPr>
      <w:r>
        <w:lastRenderedPageBreak/>
        <w:br w:type="page"/>
      </w:r>
    </w:p>
    <w:p w14:paraId="6E02E539" w14:textId="77777777" w:rsidR="0064398C" w:rsidRDefault="0064398C" w:rsidP="00B2012B">
      <w:pPr>
        <w:sectPr w:rsidR="0064398C" w:rsidSect="00D119E2">
          <w:pgSz w:w="11906" w:h="16838" w:code="9"/>
          <w:pgMar w:top="794" w:right="737" w:bottom="567" w:left="851" w:header="709" w:footer="709" w:gutter="567"/>
          <w:pgNumType w:fmt="lowerRoman"/>
          <w:cols w:space="720"/>
          <w:titlePg/>
          <w:docGrid w:linePitch="300"/>
        </w:sectPr>
      </w:pPr>
    </w:p>
    <w:p w14:paraId="213A2B30" w14:textId="77777777" w:rsidR="007F47D8" w:rsidRPr="00CE1320" w:rsidRDefault="007F47D8" w:rsidP="007F47D8">
      <w:pPr>
        <w:pStyle w:val="Balk1"/>
      </w:pPr>
      <w:bookmarkStart w:id="6" w:name="_Toc66958042"/>
      <w:bookmarkStart w:id="7" w:name="_Toc152855347"/>
      <w:bookmarkStart w:id="8" w:name="_Toc475177336"/>
      <w:r w:rsidRPr="00CE1320">
        <w:lastRenderedPageBreak/>
        <w:t>Kapsam</w:t>
      </w:r>
      <w:bookmarkEnd w:id="6"/>
      <w:bookmarkEnd w:id="7"/>
    </w:p>
    <w:p w14:paraId="4F97899B" w14:textId="25E40B14" w:rsidR="007F47D8" w:rsidRDefault="006B3D49" w:rsidP="007F47D8">
      <w:r>
        <w:t xml:space="preserve">Bu standart, </w:t>
      </w:r>
      <w:r w:rsidR="003417FC">
        <w:t>üzüm</w:t>
      </w:r>
      <w:r w:rsidR="00614B72">
        <w:t xml:space="preserve"> pestilini</w:t>
      </w:r>
      <w:r w:rsidR="003417FC">
        <w:t xml:space="preserve"> kapsar.</w:t>
      </w:r>
    </w:p>
    <w:p w14:paraId="0386EFDB" w14:textId="77777777" w:rsidR="007F47D8" w:rsidRPr="00C42A62" w:rsidRDefault="007F47D8" w:rsidP="007F47D8">
      <w:pPr>
        <w:pStyle w:val="Balk1"/>
        <w:rPr>
          <w:rFonts w:cs="Arial"/>
        </w:rPr>
      </w:pPr>
      <w:bookmarkStart w:id="9" w:name="_Toc471741800"/>
      <w:bookmarkStart w:id="10" w:name="_Toc66958043"/>
      <w:bookmarkStart w:id="11" w:name="_Toc152855348"/>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14:paraId="6AAC514A" w14:textId="70EF1B77" w:rsidR="007F47D8"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Style w:val="TabloKlavuzu"/>
        <w:tblW w:w="9741" w:type="dxa"/>
        <w:tblLook w:val="04A0" w:firstRow="1" w:lastRow="0" w:firstColumn="1" w:lastColumn="0" w:noHBand="0" w:noVBand="1"/>
      </w:tblPr>
      <w:tblGrid>
        <w:gridCol w:w="1838"/>
        <w:gridCol w:w="3969"/>
        <w:gridCol w:w="3934"/>
      </w:tblGrid>
      <w:tr w:rsidR="00D119E2" w14:paraId="34344CA7" w14:textId="77777777" w:rsidTr="00D119E2">
        <w:trPr>
          <w:tblHeader/>
        </w:trPr>
        <w:tc>
          <w:tcPr>
            <w:tcW w:w="1838" w:type="dxa"/>
          </w:tcPr>
          <w:p w14:paraId="13639DFF" w14:textId="4CCD8B7F" w:rsidR="00D119E2" w:rsidRDefault="00D119E2" w:rsidP="00D119E2">
            <w:pPr>
              <w:tabs>
                <w:tab w:val="left" w:pos="1000"/>
              </w:tabs>
              <w:adjustRightInd w:val="0"/>
              <w:jc w:val="center"/>
            </w:pPr>
            <w:r w:rsidRPr="00D119E2">
              <w:rPr>
                <w:b/>
              </w:rPr>
              <w:t>TS No</w:t>
            </w:r>
          </w:p>
        </w:tc>
        <w:tc>
          <w:tcPr>
            <w:tcW w:w="3969" w:type="dxa"/>
          </w:tcPr>
          <w:p w14:paraId="6FB0F50F" w14:textId="046D6BC5" w:rsidR="00D119E2" w:rsidRDefault="00D119E2" w:rsidP="00D119E2">
            <w:pPr>
              <w:tabs>
                <w:tab w:val="left" w:pos="1000"/>
              </w:tabs>
              <w:adjustRightInd w:val="0"/>
              <w:jc w:val="center"/>
            </w:pPr>
            <w:r w:rsidRPr="00D119E2">
              <w:rPr>
                <w:b/>
              </w:rPr>
              <w:t>Türkçe Adı</w:t>
            </w:r>
          </w:p>
        </w:tc>
        <w:tc>
          <w:tcPr>
            <w:tcW w:w="3934" w:type="dxa"/>
          </w:tcPr>
          <w:p w14:paraId="72B62DD7" w14:textId="74CC15DE" w:rsidR="00D119E2" w:rsidRDefault="00D119E2" w:rsidP="00D119E2">
            <w:pPr>
              <w:tabs>
                <w:tab w:val="left" w:pos="1000"/>
              </w:tabs>
              <w:adjustRightInd w:val="0"/>
              <w:jc w:val="center"/>
            </w:pPr>
            <w:r w:rsidRPr="00D119E2">
              <w:rPr>
                <w:b/>
              </w:rPr>
              <w:t>İngilizce Adı</w:t>
            </w:r>
          </w:p>
        </w:tc>
      </w:tr>
      <w:tr w:rsidR="00D119E2" w14:paraId="24ADA039" w14:textId="77777777" w:rsidTr="00D119E2">
        <w:tc>
          <w:tcPr>
            <w:tcW w:w="1838" w:type="dxa"/>
          </w:tcPr>
          <w:p w14:paraId="5537C883" w14:textId="546FD36B" w:rsidR="00D119E2" w:rsidRDefault="00D119E2" w:rsidP="00D119E2">
            <w:pPr>
              <w:tabs>
                <w:tab w:val="left" w:pos="1000"/>
              </w:tabs>
              <w:adjustRightInd w:val="0"/>
            </w:pPr>
            <w:r w:rsidRPr="00D119E2">
              <w:t>TS 1125 ISO 750</w:t>
            </w:r>
          </w:p>
        </w:tc>
        <w:tc>
          <w:tcPr>
            <w:tcW w:w="3969" w:type="dxa"/>
          </w:tcPr>
          <w:p w14:paraId="581433D6" w14:textId="610E8DC1" w:rsidR="00D119E2" w:rsidRDefault="00D119E2" w:rsidP="00D119E2">
            <w:pPr>
              <w:tabs>
                <w:tab w:val="left" w:pos="1000"/>
              </w:tabs>
              <w:adjustRightInd w:val="0"/>
              <w:jc w:val="left"/>
            </w:pPr>
            <w:r w:rsidRPr="00D119E2">
              <w:t>Meyve ve sebze ürünleri- Titrasyon asitliği tayini</w:t>
            </w:r>
          </w:p>
        </w:tc>
        <w:tc>
          <w:tcPr>
            <w:tcW w:w="3934" w:type="dxa"/>
          </w:tcPr>
          <w:p w14:paraId="1A158850" w14:textId="066115CF" w:rsidR="00D119E2" w:rsidRDefault="00D119E2" w:rsidP="00D119E2">
            <w:pPr>
              <w:tabs>
                <w:tab w:val="left" w:pos="1000"/>
              </w:tabs>
              <w:adjustRightInd w:val="0"/>
              <w:jc w:val="left"/>
            </w:pPr>
            <w:r w:rsidRPr="00D119E2">
              <w:t>Fruit and vegetable products- Determination of titratable acidity</w:t>
            </w:r>
          </w:p>
        </w:tc>
      </w:tr>
      <w:tr w:rsidR="00D119E2" w14:paraId="042DC5D8" w14:textId="77777777" w:rsidTr="00D119E2">
        <w:tc>
          <w:tcPr>
            <w:tcW w:w="1838" w:type="dxa"/>
          </w:tcPr>
          <w:p w14:paraId="78327927" w14:textId="558E60DE" w:rsidR="00D119E2" w:rsidRDefault="00D119E2" w:rsidP="00D119E2">
            <w:pPr>
              <w:tabs>
                <w:tab w:val="left" w:pos="1000"/>
              </w:tabs>
              <w:adjustRightInd w:val="0"/>
            </w:pPr>
            <w:r w:rsidRPr="00D119E2">
              <w:t>TS ISO 763*</w:t>
            </w:r>
          </w:p>
        </w:tc>
        <w:tc>
          <w:tcPr>
            <w:tcW w:w="3969" w:type="dxa"/>
          </w:tcPr>
          <w:p w14:paraId="435EBB50" w14:textId="5227071A" w:rsidR="00D119E2" w:rsidRDefault="00D119E2" w:rsidP="00D119E2">
            <w:pPr>
              <w:tabs>
                <w:tab w:val="left" w:pos="1000"/>
              </w:tabs>
              <w:adjustRightInd w:val="0"/>
              <w:jc w:val="left"/>
            </w:pPr>
            <w:r w:rsidRPr="00D119E2">
              <w:t>Meyve ve sebze mamulleri- Hidroklorik asitte çözünmeyen kül tayini</w:t>
            </w:r>
          </w:p>
        </w:tc>
        <w:tc>
          <w:tcPr>
            <w:tcW w:w="3934" w:type="dxa"/>
          </w:tcPr>
          <w:p w14:paraId="2444C681" w14:textId="3E486436" w:rsidR="00D119E2" w:rsidRDefault="00D119E2" w:rsidP="00D119E2">
            <w:pPr>
              <w:tabs>
                <w:tab w:val="left" w:pos="1000"/>
              </w:tabs>
              <w:adjustRightInd w:val="0"/>
              <w:jc w:val="left"/>
            </w:pPr>
            <w:r w:rsidRPr="00D119E2">
              <w:t>Fruit and vegetable products- Determination of ash ınsoluble in hydrochoric acid</w:t>
            </w:r>
          </w:p>
        </w:tc>
      </w:tr>
      <w:tr w:rsidR="00D119E2" w14:paraId="67C216E5" w14:textId="77777777" w:rsidTr="00D119E2">
        <w:tc>
          <w:tcPr>
            <w:tcW w:w="1838" w:type="dxa"/>
          </w:tcPr>
          <w:p w14:paraId="327BC95F" w14:textId="7A393771" w:rsidR="00D119E2" w:rsidRDefault="00D119E2" w:rsidP="00D119E2">
            <w:pPr>
              <w:tabs>
                <w:tab w:val="left" w:pos="1000"/>
              </w:tabs>
              <w:adjustRightInd w:val="0"/>
            </w:pPr>
            <w:r w:rsidRPr="00D119E2">
              <w:t>TS 1728 ISO 1842</w:t>
            </w:r>
          </w:p>
        </w:tc>
        <w:tc>
          <w:tcPr>
            <w:tcW w:w="3969" w:type="dxa"/>
          </w:tcPr>
          <w:p w14:paraId="51E912CF" w14:textId="0010E35D" w:rsidR="00D119E2" w:rsidRDefault="00D119E2" w:rsidP="00D119E2">
            <w:pPr>
              <w:tabs>
                <w:tab w:val="left" w:pos="1000"/>
              </w:tabs>
              <w:adjustRightInd w:val="0"/>
              <w:jc w:val="left"/>
            </w:pPr>
            <w:r w:rsidRPr="00D119E2">
              <w:t>Meyve ve sebze ürünleri- Ph tayini</w:t>
            </w:r>
          </w:p>
        </w:tc>
        <w:tc>
          <w:tcPr>
            <w:tcW w:w="3934" w:type="dxa"/>
          </w:tcPr>
          <w:p w14:paraId="75836C1B" w14:textId="22EF1D43" w:rsidR="00D119E2" w:rsidRDefault="00D119E2" w:rsidP="00D119E2">
            <w:pPr>
              <w:tabs>
                <w:tab w:val="left" w:pos="1000"/>
              </w:tabs>
              <w:adjustRightInd w:val="0"/>
              <w:jc w:val="left"/>
            </w:pPr>
            <w:r w:rsidRPr="00D119E2">
              <w:t>Fruit and vegetable products- Determination of - pH</w:t>
            </w:r>
          </w:p>
        </w:tc>
      </w:tr>
      <w:tr w:rsidR="00D119E2" w14:paraId="0E15969F" w14:textId="77777777" w:rsidTr="00D119E2">
        <w:tc>
          <w:tcPr>
            <w:tcW w:w="1838" w:type="dxa"/>
          </w:tcPr>
          <w:p w14:paraId="584B5D51" w14:textId="5746919B" w:rsidR="00D119E2" w:rsidRDefault="00D119E2" w:rsidP="00D119E2">
            <w:r w:rsidRPr="00D119E2">
              <w:t>TS 2131</w:t>
            </w:r>
            <w:r>
              <w:t xml:space="preserve"> </w:t>
            </w:r>
            <w:r w:rsidRPr="00D119E2">
              <w:t>ISO 928</w:t>
            </w:r>
          </w:p>
        </w:tc>
        <w:tc>
          <w:tcPr>
            <w:tcW w:w="3969" w:type="dxa"/>
          </w:tcPr>
          <w:p w14:paraId="5E47D0FA" w14:textId="208DC77C" w:rsidR="00D119E2" w:rsidRDefault="00D119E2" w:rsidP="00D119E2">
            <w:pPr>
              <w:tabs>
                <w:tab w:val="left" w:pos="1000"/>
              </w:tabs>
              <w:adjustRightInd w:val="0"/>
              <w:jc w:val="left"/>
            </w:pPr>
            <w:r w:rsidRPr="00D119E2">
              <w:t>Baharat ve çeşni veren bitkiler - Toplam kül tayini</w:t>
            </w:r>
          </w:p>
        </w:tc>
        <w:tc>
          <w:tcPr>
            <w:tcW w:w="3934" w:type="dxa"/>
          </w:tcPr>
          <w:p w14:paraId="0428FDE3" w14:textId="7A2AA367" w:rsidR="00D119E2" w:rsidRDefault="00D119E2" w:rsidP="00D119E2">
            <w:pPr>
              <w:tabs>
                <w:tab w:val="left" w:pos="1000"/>
              </w:tabs>
              <w:adjustRightInd w:val="0"/>
              <w:jc w:val="left"/>
            </w:pPr>
            <w:r w:rsidRPr="00D119E2">
              <w:t>Spices and condiment - Determination of total ash</w:t>
            </w:r>
          </w:p>
        </w:tc>
      </w:tr>
      <w:tr w:rsidR="00D119E2" w14:paraId="303F2547" w14:textId="77777777" w:rsidTr="00D119E2">
        <w:tc>
          <w:tcPr>
            <w:tcW w:w="1838" w:type="dxa"/>
          </w:tcPr>
          <w:p w14:paraId="322607ED" w14:textId="50CBB1EF" w:rsidR="00D119E2" w:rsidRDefault="00D119E2" w:rsidP="00D119E2">
            <w:pPr>
              <w:tabs>
                <w:tab w:val="left" w:pos="1000"/>
              </w:tabs>
              <w:adjustRightInd w:val="0"/>
            </w:pPr>
            <w:r w:rsidRPr="00D119E2">
              <w:t>TS 2284</w:t>
            </w:r>
          </w:p>
        </w:tc>
        <w:tc>
          <w:tcPr>
            <w:tcW w:w="3969" w:type="dxa"/>
          </w:tcPr>
          <w:p w14:paraId="780AD5FA" w14:textId="3176000E" w:rsidR="00D119E2" w:rsidRDefault="00D119E2" w:rsidP="00D119E2">
            <w:pPr>
              <w:tabs>
                <w:tab w:val="left" w:pos="1000"/>
              </w:tabs>
              <w:adjustRightInd w:val="0"/>
            </w:pPr>
            <w:r w:rsidRPr="00D119E2">
              <w:t>Bulgur</w:t>
            </w:r>
          </w:p>
        </w:tc>
        <w:tc>
          <w:tcPr>
            <w:tcW w:w="3934" w:type="dxa"/>
          </w:tcPr>
          <w:p w14:paraId="52BFD194" w14:textId="16ECF7F3" w:rsidR="00D119E2" w:rsidRDefault="00D119E2" w:rsidP="00D119E2">
            <w:pPr>
              <w:tabs>
                <w:tab w:val="left" w:pos="1000"/>
              </w:tabs>
              <w:adjustRightInd w:val="0"/>
            </w:pPr>
            <w:r w:rsidRPr="00D119E2">
              <w:t>Boiled and pounded wheat</w:t>
            </w:r>
          </w:p>
        </w:tc>
      </w:tr>
      <w:tr w:rsidR="00D119E2" w14:paraId="7E1B64A6" w14:textId="77777777" w:rsidTr="00D119E2">
        <w:tc>
          <w:tcPr>
            <w:tcW w:w="1838" w:type="dxa"/>
          </w:tcPr>
          <w:p w14:paraId="2FC6E4DC" w14:textId="1BF0D71B" w:rsidR="00D119E2" w:rsidRDefault="00D119E2" w:rsidP="00D119E2">
            <w:pPr>
              <w:tabs>
                <w:tab w:val="left" w:pos="1000"/>
              </w:tabs>
              <w:adjustRightInd w:val="0"/>
            </w:pPr>
            <w:r w:rsidRPr="00D119E2">
              <w:t>TS EN ISO 5983-1</w:t>
            </w:r>
          </w:p>
        </w:tc>
        <w:tc>
          <w:tcPr>
            <w:tcW w:w="3969" w:type="dxa"/>
          </w:tcPr>
          <w:p w14:paraId="7C469C2B" w14:textId="0178F8A2" w:rsidR="00D119E2" w:rsidRDefault="00D119E2" w:rsidP="00D119E2">
            <w:pPr>
              <w:tabs>
                <w:tab w:val="left" w:pos="1000"/>
              </w:tabs>
              <w:adjustRightInd w:val="0"/>
            </w:pPr>
            <w:r w:rsidRPr="00D119E2">
              <w:t>Hayvan yemleri-Azot muhtevasının tayini ve ham protein muhtevasının hesaplanması- Bölüm 1: Kjeldahl yöntemi</w:t>
            </w:r>
          </w:p>
        </w:tc>
        <w:tc>
          <w:tcPr>
            <w:tcW w:w="3934" w:type="dxa"/>
          </w:tcPr>
          <w:p w14:paraId="3BE20C11" w14:textId="18E71FD1" w:rsidR="00D119E2" w:rsidRDefault="00D119E2" w:rsidP="00D119E2">
            <w:pPr>
              <w:tabs>
                <w:tab w:val="left" w:pos="1000"/>
              </w:tabs>
              <w:adjustRightInd w:val="0"/>
            </w:pPr>
            <w:r w:rsidRPr="00D119E2">
              <w:t>Animal feeding stuffs - Determination of nitrogen content and calculation of crude protein content - Part 1: Kjeldahl method</w:t>
            </w:r>
          </w:p>
        </w:tc>
      </w:tr>
      <w:tr w:rsidR="00D119E2" w14:paraId="06F0BC63" w14:textId="77777777" w:rsidTr="00D119E2">
        <w:tc>
          <w:tcPr>
            <w:tcW w:w="1838" w:type="dxa"/>
          </w:tcPr>
          <w:p w14:paraId="12A57633" w14:textId="75BC5AE8" w:rsidR="00D119E2" w:rsidRDefault="00D119E2" w:rsidP="00D119E2">
            <w:pPr>
              <w:tabs>
                <w:tab w:val="left" w:pos="1000"/>
              </w:tabs>
              <w:adjustRightInd w:val="0"/>
            </w:pPr>
            <w:r w:rsidRPr="00D119E2">
              <w:t>TS EN ISO 5983-2</w:t>
            </w:r>
          </w:p>
        </w:tc>
        <w:tc>
          <w:tcPr>
            <w:tcW w:w="3969" w:type="dxa"/>
          </w:tcPr>
          <w:p w14:paraId="70B43C72" w14:textId="55F874A6" w:rsidR="00D119E2" w:rsidRDefault="00D119E2" w:rsidP="00D119E2">
            <w:pPr>
              <w:tabs>
                <w:tab w:val="left" w:pos="1000"/>
              </w:tabs>
              <w:adjustRightInd w:val="0"/>
            </w:pPr>
            <w:r w:rsidRPr="00D119E2">
              <w:t>Hayvan yemleri - Azot muhtevasının tayini ve ham protein muhtevasının hesaplanması - Bölüm 2 : Blok parçalama/buhar damıtma yöntemi</w:t>
            </w:r>
          </w:p>
        </w:tc>
        <w:tc>
          <w:tcPr>
            <w:tcW w:w="3934" w:type="dxa"/>
          </w:tcPr>
          <w:p w14:paraId="4D7FCAEA" w14:textId="379FD800" w:rsidR="00D119E2" w:rsidRDefault="00D119E2" w:rsidP="00D119E2">
            <w:pPr>
              <w:tabs>
                <w:tab w:val="left" w:pos="1000"/>
              </w:tabs>
              <w:adjustRightInd w:val="0"/>
            </w:pPr>
            <w:r w:rsidRPr="00D119E2">
              <w:t>Animal feeding stuffs - Determination of nitrogen content and calculation of crude protein content - Part 2: Block digestion/steam distillation method</w:t>
            </w:r>
          </w:p>
        </w:tc>
      </w:tr>
      <w:tr w:rsidR="00D119E2" w14:paraId="3FE88CB6" w14:textId="77777777" w:rsidTr="00D119E2">
        <w:tc>
          <w:tcPr>
            <w:tcW w:w="1838" w:type="dxa"/>
          </w:tcPr>
          <w:p w14:paraId="34156DD3" w14:textId="576AE57A" w:rsidR="00D119E2" w:rsidRPr="00D119E2" w:rsidRDefault="00D119E2" w:rsidP="00D119E2">
            <w:pPr>
              <w:tabs>
                <w:tab w:val="left" w:pos="1000"/>
              </w:tabs>
              <w:adjustRightInd w:val="0"/>
            </w:pPr>
            <w:r w:rsidRPr="00D119E2">
              <w:t>TS 9131</w:t>
            </w:r>
          </w:p>
        </w:tc>
        <w:tc>
          <w:tcPr>
            <w:tcW w:w="3969" w:type="dxa"/>
          </w:tcPr>
          <w:p w14:paraId="3522F638" w14:textId="3AF25E79" w:rsidR="00D119E2" w:rsidRPr="00D119E2" w:rsidRDefault="00D119E2" w:rsidP="00D119E2">
            <w:pPr>
              <w:tabs>
                <w:tab w:val="left" w:pos="1000"/>
              </w:tabs>
              <w:adjustRightInd w:val="0"/>
            </w:pPr>
            <w:r w:rsidRPr="00D119E2">
              <w:t>Cezerye</w:t>
            </w:r>
          </w:p>
        </w:tc>
        <w:tc>
          <w:tcPr>
            <w:tcW w:w="3934" w:type="dxa"/>
          </w:tcPr>
          <w:p w14:paraId="194C8F86" w14:textId="7F1F2A09" w:rsidR="00D119E2" w:rsidRPr="00D119E2" w:rsidRDefault="00D119E2" w:rsidP="00D119E2">
            <w:pPr>
              <w:tabs>
                <w:tab w:val="left" w:pos="1000"/>
              </w:tabs>
              <w:adjustRightInd w:val="0"/>
            </w:pPr>
            <w:r w:rsidRPr="00D119E2">
              <w:t>Cezeriye (Turkish Special Carrot Sweet)</w:t>
            </w:r>
          </w:p>
        </w:tc>
      </w:tr>
      <w:tr w:rsidR="00D119E2" w14:paraId="189F3AD3" w14:textId="77777777" w:rsidTr="00D119E2">
        <w:tc>
          <w:tcPr>
            <w:tcW w:w="1838" w:type="dxa"/>
          </w:tcPr>
          <w:p w14:paraId="23EE9E93" w14:textId="3CF2F801" w:rsidR="00D119E2" w:rsidRPr="00D119E2" w:rsidRDefault="00D119E2" w:rsidP="00D119E2">
            <w:r w:rsidRPr="00D119E2">
              <w:t>TS 6178 ISO 7466</w:t>
            </w:r>
          </w:p>
        </w:tc>
        <w:tc>
          <w:tcPr>
            <w:tcW w:w="3969" w:type="dxa"/>
          </w:tcPr>
          <w:p w14:paraId="144633B0" w14:textId="6A31992E" w:rsidR="00D119E2" w:rsidRPr="00D119E2" w:rsidRDefault="00D119E2" w:rsidP="00D119E2">
            <w:pPr>
              <w:tabs>
                <w:tab w:val="left" w:pos="1000"/>
              </w:tabs>
              <w:adjustRightInd w:val="0"/>
            </w:pPr>
            <w:r w:rsidRPr="00D119E2">
              <w:t>Meyve ve sebze ürünleri - 5 - Hidroksimetil furfural (5 - HMF) içeriğinin tayini</w:t>
            </w:r>
          </w:p>
        </w:tc>
        <w:tc>
          <w:tcPr>
            <w:tcW w:w="3934" w:type="dxa"/>
          </w:tcPr>
          <w:p w14:paraId="6439A8F3" w14:textId="1B9C7281" w:rsidR="00D119E2" w:rsidRPr="00D119E2" w:rsidRDefault="00D119E2" w:rsidP="00D119E2">
            <w:pPr>
              <w:tabs>
                <w:tab w:val="left" w:pos="1000"/>
              </w:tabs>
              <w:adjustRightInd w:val="0"/>
              <w:jc w:val="left"/>
            </w:pPr>
            <w:r w:rsidRPr="00D119E2">
              <w:t>Fruit and vegetables products, Determination of - 5 – hydroxy</w:t>
            </w:r>
            <w:r>
              <w:t xml:space="preserve"> </w:t>
            </w:r>
            <w:r w:rsidRPr="00D119E2">
              <w:t>methyl</w:t>
            </w:r>
            <w:r>
              <w:t xml:space="preserve"> </w:t>
            </w:r>
            <w:r w:rsidRPr="00D119E2">
              <w:t xml:space="preserve">furfural (5 -HMF) content </w:t>
            </w:r>
          </w:p>
        </w:tc>
      </w:tr>
      <w:tr w:rsidR="00D119E2" w14:paraId="2B712643" w14:textId="77777777" w:rsidTr="00D119E2">
        <w:tc>
          <w:tcPr>
            <w:tcW w:w="1838" w:type="dxa"/>
          </w:tcPr>
          <w:p w14:paraId="2330E9D5" w14:textId="2ED5A00C" w:rsidR="00D119E2" w:rsidRPr="00D119E2" w:rsidRDefault="00D119E2" w:rsidP="00D119E2">
            <w:r w:rsidRPr="00D119E2">
              <w:t>TS EN 15763*</w:t>
            </w:r>
          </w:p>
        </w:tc>
        <w:tc>
          <w:tcPr>
            <w:tcW w:w="3969" w:type="dxa"/>
          </w:tcPr>
          <w:p w14:paraId="26874774" w14:textId="5469BFAE" w:rsidR="00D119E2" w:rsidRPr="00D119E2" w:rsidRDefault="00D119E2" w:rsidP="00D119E2">
            <w:pPr>
              <w:tabs>
                <w:tab w:val="left" w:pos="1000"/>
              </w:tabs>
              <w:adjustRightInd w:val="0"/>
            </w:pPr>
            <w:r w:rsidRPr="00D119E2">
              <w:t>Gıdalar - Eser elementlerin tayini - Basınç altında parçalama işleminden sonra arsenik, kurşun, kadmiyum ve civanın indüktif çift plazma kütle spektometri uygulaması (ICP-MS) ile tayini</w:t>
            </w:r>
          </w:p>
        </w:tc>
        <w:tc>
          <w:tcPr>
            <w:tcW w:w="3934" w:type="dxa"/>
          </w:tcPr>
          <w:p w14:paraId="2ECCF406" w14:textId="77C32D89" w:rsidR="00D119E2" w:rsidRPr="00D119E2" w:rsidRDefault="00D119E2" w:rsidP="00D119E2">
            <w:pPr>
              <w:tabs>
                <w:tab w:val="left" w:pos="1000"/>
              </w:tabs>
              <w:adjustRightInd w:val="0"/>
              <w:jc w:val="left"/>
            </w:pPr>
            <w:r w:rsidRPr="00D119E2">
              <w:t>Food stuffs - Determination of trace elements - Determination of arsenic,</w:t>
            </w:r>
            <w:r>
              <w:t xml:space="preserve"> </w:t>
            </w:r>
            <w:r w:rsidRPr="00D119E2">
              <w:t>cadmium, mercury and lead in foodstuffs by inductively coupled plasma mass spectrometry (ICP-MS) after pressure digestion</w:t>
            </w:r>
          </w:p>
        </w:tc>
      </w:tr>
      <w:tr w:rsidR="00D119E2" w14:paraId="29FD700F" w14:textId="77777777" w:rsidTr="00D119E2">
        <w:tc>
          <w:tcPr>
            <w:tcW w:w="1838" w:type="dxa"/>
          </w:tcPr>
          <w:p w14:paraId="237A1C0D" w14:textId="7AC0AF23" w:rsidR="00D119E2" w:rsidRPr="00D119E2" w:rsidRDefault="00D119E2" w:rsidP="00D119E2">
            <w:r w:rsidRPr="00D119E2">
              <w:t>TS EN ISO 16050</w:t>
            </w:r>
          </w:p>
        </w:tc>
        <w:tc>
          <w:tcPr>
            <w:tcW w:w="3969" w:type="dxa"/>
          </w:tcPr>
          <w:p w14:paraId="1FC45EE9" w14:textId="77777777" w:rsidR="00D119E2" w:rsidRDefault="00D119E2" w:rsidP="00D119E2">
            <w:pPr>
              <w:tabs>
                <w:tab w:val="left" w:pos="1000"/>
              </w:tabs>
              <w:adjustRightInd w:val="0"/>
            </w:pPr>
            <w:r w:rsidRPr="00D119E2">
              <w:t>Gıda maddeleri - Hububat, sert kabuklu yemiş ve bunlardan üretilmiş ürünler içindeki Aflatoksin B1 ve toplam Aflatoksin (B1, B2, G1 ve G2) muhtevasının tayini - Yüksek performanslı sıvı kromatografi yöntemi</w:t>
            </w:r>
          </w:p>
          <w:p w14:paraId="1CBE4466" w14:textId="77777777" w:rsidR="00D119E2" w:rsidRDefault="00D119E2" w:rsidP="00D119E2">
            <w:pPr>
              <w:tabs>
                <w:tab w:val="left" w:pos="1000"/>
              </w:tabs>
              <w:adjustRightInd w:val="0"/>
            </w:pPr>
          </w:p>
          <w:p w14:paraId="1E92E4B5" w14:textId="4B79DA73" w:rsidR="00D119E2" w:rsidRPr="00D119E2" w:rsidRDefault="00D119E2" w:rsidP="00D119E2">
            <w:pPr>
              <w:tabs>
                <w:tab w:val="left" w:pos="1000"/>
              </w:tabs>
              <w:adjustRightInd w:val="0"/>
            </w:pPr>
          </w:p>
        </w:tc>
        <w:tc>
          <w:tcPr>
            <w:tcW w:w="3934" w:type="dxa"/>
          </w:tcPr>
          <w:p w14:paraId="045CC042" w14:textId="5605DE35" w:rsidR="00D119E2" w:rsidRPr="00D119E2" w:rsidRDefault="00D119E2" w:rsidP="00D119E2">
            <w:pPr>
              <w:tabs>
                <w:tab w:val="left" w:pos="1000"/>
              </w:tabs>
              <w:adjustRightInd w:val="0"/>
              <w:jc w:val="left"/>
            </w:pPr>
            <w:r w:rsidRPr="00D119E2">
              <w:t>Foodstuffs – Determination of Aflatoxin B1, and the total content of Aflatoxins B1, B2, G1 and G2 in cereals, nuts and derived products – High-performance liquid chromatographic method</w:t>
            </w:r>
          </w:p>
        </w:tc>
      </w:tr>
      <w:tr w:rsidR="00D119E2" w14:paraId="455CB323" w14:textId="77777777" w:rsidTr="00D119E2">
        <w:tc>
          <w:tcPr>
            <w:tcW w:w="1838" w:type="dxa"/>
          </w:tcPr>
          <w:p w14:paraId="0422E2B5" w14:textId="1051203B" w:rsidR="00D119E2" w:rsidRPr="00D119E2" w:rsidRDefault="00D119E2" w:rsidP="00D119E2">
            <w:r w:rsidRPr="00D119E2">
              <w:lastRenderedPageBreak/>
              <w:t>TS ISO 16649-1*</w:t>
            </w:r>
          </w:p>
        </w:tc>
        <w:tc>
          <w:tcPr>
            <w:tcW w:w="3969" w:type="dxa"/>
          </w:tcPr>
          <w:p w14:paraId="495FF70C" w14:textId="134E3B19" w:rsidR="00D119E2" w:rsidRPr="00D119E2" w:rsidRDefault="00D119E2" w:rsidP="00D119E2">
            <w:pPr>
              <w:tabs>
                <w:tab w:val="left" w:pos="1000"/>
              </w:tabs>
              <w:adjustRightInd w:val="0"/>
              <w:jc w:val="left"/>
            </w:pPr>
            <w:r w:rsidRPr="00D119E2">
              <w:t>Gıda zinciri mikrobiyolojisi - Beta-Glucuronidase-Positive Escherichia coli'nın sayımı için yatay yöntem - Bölüm 1: Membrenlar ve 5-Bromo-4-Chloro-3-İndolyl beta-D-Glucuronide kullanılarak 44°c'da koloni sayım yöntemi</w:t>
            </w:r>
          </w:p>
        </w:tc>
        <w:tc>
          <w:tcPr>
            <w:tcW w:w="3934" w:type="dxa"/>
          </w:tcPr>
          <w:p w14:paraId="01955F8A" w14:textId="3B3DE262" w:rsidR="00D119E2" w:rsidRPr="00D119E2" w:rsidRDefault="00D119E2" w:rsidP="00D119E2">
            <w:pPr>
              <w:tabs>
                <w:tab w:val="left" w:pos="1000"/>
              </w:tabs>
              <w:adjustRightInd w:val="0"/>
              <w:jc w:val="left"/>
            </w:pPr>
            <w:r w:rsidRPr="00D119E2">
              <w:t>Microbiology of the food chain - Horizontal method for the enumeration of beta-glucuronidase-positive Escherichia coli - Part 1: Colony-count technique at 44 degrees C using membranes and 5-bromo-4-chloro-3-indolyl beta-D-glucuronide</w:t>
            </w:r>
          </w:p>
        </w:tc>
      </w:tr>
      <w:tr w:rsidR="00D119E2" w14:paraId="69F56986" w14:textId="77777777" w:rsidTr="00D119E2">
        <w:tc>
          <w:tcPr>
            <w:tcW w:w="1838" w:type="dxa"/>
          </w:tcPr>
          <w:p w14:paraId="36CB3D4B" w14:textId="06DE36F7" w:rsidR="00D119E2" w:rsidRPr="00D119E2" w:rsidRDefault="00D119E2" w:rsidP="00D119E2">
            <w:r w:rsidRPr="00D119E2">
              <w:t>TS ISO 21527-2</w:t>
            </w:r>
          </w:p>
        </w:tc>
        <w:tc>
          <w:tcPr>
            <w:tcW w:w="3969" w:type="dxa"/>
          </w:tcPr>
          <w:p w14:paraId="2DFB2723" w14:textId="15EF49D2" w:rsidR="00D119E2" w:rsidRPr="00D119E2" w:rsidRDefault="00D119E2" w:rsidP="00D119E2">
            <w:pPr>
              <w:tabs>
                <w:tab w:val="left" w:pos="1000"/>
              </w:tabs>
              <w:adjustRightInd w:val="0"/>
            </w:pPr>
            <w:r w:rsidRPr="00D119E2">
              <w:t>Gıda ve hayvan yemleri mikrobiyolojisi - Maya ve küflerin sayımı için yatay yöntem - Bölüm 2: Su aktivitesi 0,95'e eşit veya daha düşük olan ürünlerde koloni sayım tekniği</w:t>
            </w:r>
          </w:p>
        </w:tc>
        <w:tc>
          <w:tcPr>
            <w:tcW w:w="3934" w:type="dxa"/>
          </w:tcPr>
          <w:p w14:paraId="171928BB" w14:textId="17EFB796" w:rsidR="00D119E2" w:rsidRPr="00D119E2" w:rsidRDefault="00D119E2" w:rsidP="00D119E2">
            <w:pPr>
              <w:tabs>
                <w:tab w:val="left" w:pos="1000"/>
              </w:tabs>
              <w:adjustRightInd w:val="0"/>
            </w:pPr>
            <w:r w:rsidRPr="00D119E2">
              <w:t>Microbiology of food and animal feeding stuffs - Horizontal method for the enumeration of yeasts and moulds - Part 2: Colony count technique in products with water activity less than or equal to 0,95</w:t>
            </w:r>
          </w:p>
        </w:tc>
      </w:tr>
    </w:tbl>
    <w:p w14:paraId="209BBE1B" w14:textId="77777777" w:rsidR="007F47D8" w:rsidRPr="00BB7401" w:rsidRDefault="007F47D8" w:rsidP="007F47D8">
      <w:pPr>
        <w:pStyle w:val="Balk1"/>
      </w:pPr>
      <w:bookmarkStart w:id="16" w:name="_Toc184575186"/>
      <w:bookmarkStart w:id="17" w:name="_Toc187124017"/>
      <w:bookmarkStart w:id="18" w:name="_Toc187124105"/>
      <w:bookmarkStart w:id="19" w:name="_Toc187124487"/>
      <w:bookmarkStart w:id="20" w:name="_Toc264913504"/>
      <w:bookmarkStart w:id="21" w:name="_Toc266447938"/>
      <w:bookmarkStart w:id="22" w:name="_Toc349927029"/>
      <w:bookmarkStart w:id="23" w:name="_Toc471538258"/>
      <w:bookmarkStart w:id="24" w:name="_Toc471741801"/>
      <w:bookmarkStart w:id="25" w:name="_Toc66958044"/>
      <w:bookmarkStart w:id="26" w:name="_Toc152855349"/>
      <w:bookmarkEnd w:id="12"/>
      <w:bookmarkEnd w:id="13"/>
      <w:bookmarkEnd w:id="14"/>
      <w:bookmarkEnd w:id="15"/>
      <w:r w:rsidRPr="00BB7401">
        <w:t>Terimler ve ta</w:t>
      </w:r>
      <w:r>
        <w:t>nımlar</w:t>
      </w:r>
      <w:bookmarkEnd w:id="16"/>
      <w:bookmarkEnd w:id="17"/>
      <w:bookmarkEnd w:id="18"/>
      <w:bookmarkEnd w:id="19"/>
      <w:bookmarkEnd w:id="20"/>
      <w:bookmarkEnd w:id="21"/>
      <w:bookmarkEnd w:id="22"/>
      <w:bookmarkEnd w:id="23"/>
      <w:bookmarkEnd w:id="24"/>
      <w:bookmarkEnd w:id="25"/>
      <w:bookmarkEnd w:id="26"/>
    </w:p>
    <w:p w14:paraId="11D8C969" w14:textId="77777777" w:rsidR="007F47D8" w:rsidRDefault="007F47D8" w:rsidP="007F47D8">
      <w:pPr>
        <w:pStyle w:val="TermNum"/>
      </w:pPr>
      <w:bookmarkStart w:id="27" w:name="_Toc349927030"/>
      <w:bookmarkStart w:id="28" w:name="_Toc471538259"/>
      <w:bookmarkStart w:id="29" w:name="_Toc471741802"/>
      <w:bookmarkStart w:id="30" w:name="_Toc404105387"/>
      <w:bookmarkStart w:id="31" w:name="_Toc184575189"/>
      <w:bookmarkStart w:id="32" w:name="_Toc187124020"/>
      <w:bookmarkStart w:id="33" w:name="_Toc187124108"/>
      <w:bookmarkStart w:id="34" w:name="_Toc187124490"/>
      <w:r w:rsidRPr="00BB7401">
        <w:t>3.1</w:t>
      </w:r>
      <w:bookmarkEnd w:id="27"/>
    </w:p>
    <w:bookmarkEnd w:id="28"/>
    <w:bookmarkEnd w:id="29"/>
    <w:p w14:paraId="44B36C14" w14:textId="24BC57B0" w:rsidR="007F47D8" w:rsidRPr="00BB7401" w:rsidRDefault="00614B72" w:rsidP="007F47D8">
      <w:pPr>
        <w:pStyle w:val="Terms"/>
      </w:pPr>
      <w:r>
        <w:t>üzüm pestili</w:t>
      </w:r>
      <w:bookmarkEnd w:id="30"/>
    </w:p>
    <w:p w14:paraId="461A592E" w14:textId="58530D4D" w:rsidR="000B02AD" w:rsidRDefault="00614B72" w:rsidP="00B335BA">
      <w:pPr>
        <w:pStyle w:val="Definition"/>
      </w:pPr>
      <w:bookmarkStart w:id="35" w:name="_Toc471741803"/>
      <w:r>
        <w:t>taze olgun üzümlerin</w:t>
      </w:r>
      <w:r>
        <w:rPr>
          <w:vertAlign w:val="superscript"/>
        </w:rPr>
        <w:t>)</w:t>
      </w:r>
      <w:r>
        <w:t>, üzüm suyu haline getirildikten sonra, nişasta, beyaz şeker katılması ve mevzuatına uygun diğer katkı maddelerinin ilâvesi ile tekniğine uygun olarak koyulaştırılması, sonra belli kalınlıkta yayılması ve gerektiğinde kuru meyve ilâvesi ile katlanması ve kurutulması sonucu üretilen ürün</w:t>
      </w:r>
    </w:p>
    <w:p w14:paraId="7BDC0396" w14:textId="77777777" w:rsidR="000B02AD" w:rsidRDefault="008776E4" w:rsidP="00B335BA">
      <w:pPr>
        <w:pStyle w:val="TermNum"/>
      </w:pPr>
      <w:r>
        <w:t>3.2</w:t>
      </w:r>
    </w:p>
    <w:p w14:paraId="42829571" w14:textId="77777777" w:rsidR="000B02AD" w:rsidRDefault="006F3B23" w:rsidP="00B335BA">
      <w:pPr>
        <w:pStyle w:val="Terms"/>
      </w:pPr>
      <w:r>
        <w:t>kuru meyve</w:t>
      </w:r>
    </w:p>
    <w:p w14:paraId="26ABE4F2" w14:textId="0BDCFDE3" w:rsidR="006F3B23" w:rsidRDefault="00895CF1" w:rsidP="00B335BA">
      <w:pPr>
        <w:pStyle w:val="Definition"/>
      </w:pPr>
      <w:r>
        <w:t xml:space="preserve">üzüm </w:t>
      </w:r>
      <w:r w:rsidR="006F3B23">
        <w:t>p</w:t>
      </w:r>
      <w:r w:rsidR="00736DEE">
        <w:t>estili</w:t>
      </w:r>
      <w:r w:rsidR="006F3B23">
        <w:t xml:space="preserve"> yapımında kullanılan ceviz içi, fındık, antepfıstığı, badem</w:t>
      </w:r>
      <w:r>
        <w:t xml:space="preserve"> içi</w:t>
      </w:r>
      <w:r w:rsidR="00EB2B89">
        <w:t xml:space="preserve"> </w:t>
      </w:r>
      <w:r w:rsidR="006F3B23">
        <w:t>vb.</w:t>
      </w:r>
      <w:r>
        <w:t xml:space="preserve"> kuru</w:t>
      </w:r>
      <w:r w:rsidR="006F3B23">
        <w:t xml:space="preserve"> meyveler</w:t>
      </w:r>
    </w:p>
    <w:p w14:paraId="2B7AEA09" w14:textId="77777777" w:rsidR="006F3B23" w:rsidRDefault="006F3B23">
      <w:pPr>
        <w:pStyle w:val="TermNum"/>
      </w:pPr>
      <w:r>
        <w:t>3.3</w:t>
      </w:r>
    </w:p>
    <w:p w14:paraId="2571381C" w14:textId="77777777" w:rsidR="006F3B23" w:rsidRDefault="006F3B23" w:rsidP="00B335BA">
      <w:pPr>
        <w:pStyle w:val="Terms"/>
      </w:pPr>
      <w:r>
        <w:t>katkı maddeleri</w:t>
      </w:r>
    </w:p>
    <w:p w14:paraId="03823FAD" w14:textId="25798565" w:rsidR="006F3B23" w:rsidRDefault="00895CF1" w:rsidP="00B335BA">
      <w:pPr>
        <w:pStyle w:val="Definition"/>
        <w:rPr>
          <w:lang w:eastAsia="tr-TR"/>
        </w:rPr>
      </w:pPr>
      <w:r>
        <w:t>g</w:t>
      </w:r>
      <w:r w:rsidR="00EF5C5C">
        <w:t>ıda mevzuatına göre</w:t>
      </w:r>
      <w:r>
        <w:t xml:space="preserve"> </w:t>
      </w:r>
      <w:r w:rsidR="00736DEE">
        <w:t>üzüm pestiline</w:t>
      </w:r>
      <w:r w:rsidR="00EF5C5C">
        <w:t xml:space="preserve"> katılmasına izin verilen </w:t>
      </w:r>
      <w:r w:rsidR="00EB2B89">
        <w:t>maddeler</w:t>
      </w:r>
      <w:r w:rsidR="006F3B23" w:rsidRPr="00AB6D5A">
        <w:rPr>
          <w:lang w:eastAsia="tr-TR"/>
        </w:rPr>
        <w:t xml:space="preserve"> </w:t>
      </w:r>
    </w:p>
    <w:p w14:paraId="36D1777C" w14:textId="77777777" w:rsidR="006F3B23" w:rsidRDefault="006F3B23">
      <w:pPr>
        <w:pStyle w:val="TermNum"/>
        <w:rPr>
          <w:lang w:eastAsia="tr-TR"/>
        </w:rPr>
      </w:pPr>
      <w:r>
        <w:rPr>
          <w:lang w:eastAsia="tr-TR"/>
        </w:rPr>
        <w:t>3.4</w:t>
      </w:r>
    </w:p>
    <w:p w14:paraId="1CE1AD43" w14:textId="77777777" w:rsidR="006F3B23" w:rsidRDefault="006F3B23" w:rsidP="00B335BA">
      <w:pPr>
        <w:pStyle w:val="Terms"/>
        <w:rPr>
          <w:lang w:eastAsia="tr-TR"/>
        </w:rPr>
      </w:pPr>
      <w:r>
        <w:rPr>
          <w:lang w:eastAsia="tr-TR"/>
        </w:rPr>
        <w:t>yabancı madde</w:t>
      </w:r>
    </w:p>
    <w:p w14:paraId="18C09552" w14:textId="794B77B7" w:rsidR="000B02AD" w:rsidRDefault="00895CF1" w:rsidP="00B335BA">
      <w:pPr>
        <w:pStyle w:val="Definition"/>
      </w:pPr>
      <w:r>
        <w:t xml:space="preserve">üzüm </w:t>
      </w:r>
      <w:r w:rsidR="006F3B23">
        <w:t>pe</w:t>
      </w:r>
      <w:r w:rsidR="00736DEE">
        <w:t>stili</w:t>
      </w:r>
      <w:r w:rsidR="006F3B23">
        <w:t xml:space="preserve"> üretiminde katılmasına müsaade edilen maddelerin dışında</w:t>
      </w:r>
      <w:r w:rsidR="00485822">
        <w:t xml:space="preserve"> gözle görülebilen</w:t>
      </w:r>
      <w:r w:rsidR="006F3B23">
        <w:t xml:space="preserve"> her türlü madde</w:t>
      </w:r>
      <w:bookmarkStart w:id="36" w:name="_Toc404105389"/>
      <w:bookmarkStart w:id="37" w:name="_Toc471538261"/>
      <w:bookmarkStart w:id="38" w:name="_Toc471741805"/>
      <w:bookmarkEnd w:id="35"/>
    </w:p>
    <w:p w14:paraId="2F2D242F" w14:textId="77777777" w:rsidR="007F47D8" w:rsidRPr="00BB7401" w:rsidRDefault="007F47D8" w:rsidP="007F47D8">
      <w:pPr>
        <w:pStyle w:val="Balk1"/>
      </w:pPr>
      <w:bookmarkStart w:id="39" w:name="_Toc264913508"/>
      <w:bookmarkStart w:id="40" w:name="_Toc266447942"/>
      <w:bookmarkStart w:id="41" w:name="_Toc349927037"/>
      <w:bookmarkStart w:id="42" w:name="_Toc404105390"/>
      <w:bookmarkStart w:id="43" w:name="_Toc471538262"/>
      <w:bookmarkStart w:id="44" w:name="_Toc471741806"/>
      <w:bookmarkStart w:id="45" w:name="_Toc66958045"/>
      <w:bookmarkStart w:id="46" w:name="_Toc152855350"/>
      <w:bookmarkStart w:id="47" w:name="_Toc184575190"/>
      <w:bookmarkStart w:id="48" w:name="_Toc187124021"/>
      <w:bookmarkStart w:id="49" w:name="_Toc187124109"/>
      <w:bookmarkStart w:id="50" w:name="_Toc187124491"/>
      <w:bookmarkEnd w:id="31"/>
      <w:bookmarkEnd w:id="32"/>
      <w:bookmarkEnd w:id="33"/>
      <w:bookmarkEnd w:id="34"/>
      <w:bookmarkEnd w:id="36"/>
      <w:bookmarkEnd w:id="37"/>
      <w:bookmarkEnd w:id="38"/>
      <w:r w:rsidRPr="00BB7401">
        <w:t>Sınıflandırma ve özellikler</w:t>
      </w:r>
      <w:bookmarkEnd w:id="39"/>
      <w:bookmarkEnd w:id="40"/>
      <w:bookmarkEnd w:id="41"/>
      <w:bookmarkEnd w:id="42"/>
      <w:bookmarkEnd w:id="43"/>
      <w:bookmarkEnd w:id="44"/>
      <w:bookmarkEnd w:id="45"/>
      <w:bookmarkEnd w:id="46"/>
    </w:p>
    <w:p w14:paraId="71D1FE28" w14:textId="77777777" w:rsidR="007F47D8" w:rsidRDefault="007F47D8" w:rsidP="007F47D8">
      <w:pPr>
        <w:pStyle w:val="Balk2"/>
      </w:pPr>
      <w:bookmarkStart w:id="51" w:name="_Toc404105391"/>
      <w:bookmarkStart w:id="52" w:name="_Toc471538263"/>
      <w:bookmarkStart w:id="53" w:name="_Toc471741807"/>
      <w:bookmarkStart w:id="54" w:name="_Toc66958046"/>
      <w:bookmarkStart w:id="55" w:name="_Toc152855351"/>
      <w:bookmarkStart w:id="56" w:name="_Toc524434555"/>
      <w:bookmarkStart w:id="57" w:name="_Toc35849322"/>
      <w:bookmarkStart w:id="58" w:name="_Toc349927038"/>
      <w:bookmarkEnd w:id="47"/>
      <w:bookmarkEnd w:id="48"/>
      <w:bookmarkEnd w:id="49"/>
      <w:bookmarkEnd w:id="50"/>
      <w:r w:rsidRPr="00BB7401">
        <w:t>Sınıflandırma</w:t>
      </w:r>
      <w:bookmarkEnd w:id="51"/>
      <w:bookmarkEnd w:id="52"/>
      <w:bookmarkEnd w:id="53"/>
      <w:bookmarkEnd w:id="54"/>
      <w:bookmarkEnd w:id="55"/>
    </w:p>
    <w:p w14:paraId="201031A1" w14:textId="77777777" w:rsidR="007F47D8" w:rsidRDefault="007F47D8" w:rsidP="007F47D8">
      <w:pPr>
        <w:pStyle w:val="Balk3"/>
      </w:pPr>
      <w:r>
        <w:t>Sınıflar</w:t>
      </w:r>
    </w:p>
    <w:p w14:paraId="284CB2F3" w14:textId="28698039" w:rsidR="00F60224" w:rsidRDefault="00B80D74">
      <w:r>
        <w:t>Üzüm p</w:t>
      </w:r>
      <w:r w:rsidR="00F60224">
        <w:t>e</w:t>
      </w:r>
      <w:r w:rsidR="00736DEE">
        <w:t>stili</w:t>
      </w:r>
      <w:r w:rsidR="006F3B23">
        <w:t xml:space="preserve"> </w:t>
      </w:r>
      <w:r w:rsidR="00EE13EA">
        <w:t>tek sınıftır.</w:t>
      </w:r>
    </w:p>
    <w:p w14:paraId="2179D65E" w14:textId="77777777" w:rsidR="007F47D8" w:rsidRDefault="007F47D8" w:rsidP="007F47D8">
      <w:pPr>
        <w:pStyle w:val="Balk2"/>
        <w:rPr>
          <w:color w:val="000000" w:themeColor="text1"/>
        </w:rPr>
      </w:pPr>
      <w:bookmarkStart w:id="59" w:name="_Toc81389186"/>
      <w:bookmarkStart w:id="60" w:name="_Toc81389187"/>
      <w:bookmarkStart w:id="61" w:name="_Toc81389188"/>
      <w:bookmarkStart w:id="62" w:name="_Toc81389189"/>
      <w:bookmarkStart w:id="63" w:name="_Toc81389190"/>
      <w:bookmarkStart w:id="64" w:name="_Toc81389191"/>
      <w:bookmarkStart w:id="65" w:name="_Toc81389192"/>
      <w:bookmarkStart w:id="66" w:name="_Toc81389193"/>
      <w:bookmarkStart w:id="67" w:name="_Toc81389194"/>
      <w:bookmarkStart w:id="68" w:name="_Toc81389195"/>
      <w:bookmarkStart w:id="69" w:name="_Toc81389196"/>
      <w:bookmarkStart w:id="70" w:name="_Toc81389197"/>
      <w:bookmarkStart w:id="71" w:name="_Toc81389198"/>
      <w:bookmarkStart w:id="72" w:name="_Toc81389199"/>
      <w:bookmarkStart w:id="73" w:name="_Toc81389200"/>
      <w:bookmarkStart w:id="74" w:name="_Toc81389201"/>
      <w:bookmarkStart w:id="75" w:name="_Toc81389202"/>
      <w:bookmarkStart w:id="76" w:name="_Toc81389203"/>
      <w:bookmarkStart w:id="77" w:name="_Toc349927040"/>
      <w:bookmarkStart w:id="78" w:name="_Toc404105392"/>
      <w:bookmarkStart w:id="79" w:name="_Toc471538264"/>
      <w:bookmarkStart w:id="80" w:name="_Toc471741808"/>
      <w:bookmarkStart w:id="81" w:name="_Toc66958047"/>
      <w:bookmarkStart w:id="82" w:name="_Toc15285535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BB7401">
        <w:rPr>
          <w:color w:val="000000" w:themeColor="text1"/>
        </w:rPr>
        <w:t>Özellikler</w:t>
      </w:r>
      <w:bookmarkEnd w:id="77"/>
      <w:bookmarkEnd w:id="78"/>
      <w:bookmarkEnd w:id="79"/>
      <w:bookmarkEnd w:id="80"/>
      <w:bookmarkEnd w:id="81"/>
      <w:bookmarkEnd w:id="82"/>
    </w:p>
    <w:p w14:paraId="5A218F91" w14:textId="77777777" w:rsidR="000B02AD" w:rsidRPr="00B335BA" w:rsidRDefault="008776E4" w:rsidP="00B335BA">
      <w:pPr>
        <w:pStyle w:val="Balk3"/>
      </w:pPr>
      <w:r>
        <w:t>Duyusal özellikler</w:t>
      </w:r>
    </w:p>
    <w:p w14:paraId="044B1349" w14:textId="76FAFC07" w:rsidR="00A17FC8" w:rsidRDefault="00736DEE" w:rsidP="0093656D">
      <w:pPr>
        <w:rPr>
          <w:b/>
        </w:rPr>
      </w:pPr>
      <w:r>
        <w:t>Üzüm pestilinin</w:t>
      </w:r>
      <w:r w:rsidR="00067731">
        <w:t xml:space="preserve"> </w:t>
      </w:r>
      <w:r w:rsidR="00125483" w:rsidRPr="00C37D77">
        <w:t>duyusal özellikleri Çizelge 1’de verilen değerlere uygun olmalıdır.</w:t>
      </w:r>
    </w:p>
    <w:p w14:paraId="54D101E8" w14:textId="0532200A" w:rsidR="00125483" w:rsidRDefault="00D119E2" w:rsidP="00D807CF">
      <w:pPr>
        <w:pStyle w:val="Tabletitle"/>
      </w:pPr>
      <w:r>
        <w:br w:type="column"/>
      </w:r>
      <w:r w:rsidR="00D807CF">
        <w:lastRenderedPageBreak/>
        <w:t>Çizelge </w:t>
      </w:r>
      <w:r w:rsidR="00095ECD">
        <w:fldChar w:fldCharType="begin"/>
      </w:r>
      <w:r w:rsidR="00D807CF">
        <w:instrText xml:space="preserve">\IF </w:instrText>
      </w:r>
      <w:r w:rsidR="00095ECD">
        <w:fldChar w:fldCharType="begin"/>
      </w:r>
      <w:r w:rsidR="00D807CF">
        <w:instrText xml:space="preserve">SEQ aaa \c </w:instrText>
      </w:r>
      <w:r w:rsidR="00095ECD">
        <w:fldChar w:fldCharType="separate"/>
      </w:r>
      <w:r>
        <w:rPr>
          <w:noProof/>
        </w:rPr>
        <w:instrText>0</w:instrText>
      </w:r>
      <w:r w:rsidR="00095ECD">
        <w:fldChar w:fldCharType="end"/>
      </w:r>
      <w:r w:rsidR="00D807CF">
        <w:instrText>&gt;= 1 "</w:instrText>
      </w:r>
      <w:r w:rsidR="00095ECD">
        <w:fldChar w:fldCharType="begin"/>
      </w:r>
      <w:r w:rsidR="00D807CF">
        <w:instrText xml:space="preserve">SEQ aaa \c \* ALPHABETIC </w:instrText>
      </w:r>
      <w:r w:rsidR="00095ECD">
        <w:fldChar w:fldCharType="separate"/>
      </w:r>
      <w:r w:rsidR="00D807CF">
        <w:instrText>A</w:instrText>
      </w:r>
      <w:r w:rsidR="00095ECD">
        <w:fldChar w:fldCharType="end"/>
      </w:r>
      <w:r w:rsidR="00D807CF">
        <w:instrText xml:space="preserve">." </w:instrText>
      </w:r>
      <w:r w:rsidR="00095ECD">
        <w:fldChar w:fldCharType="end"/>
      </w:r>
      <w:r w:rsidR="00095ECD">
        <w:fldChar w:fldCharType="begin"/>
      </w:r>
      <w:r w:rsidR="00D807CF">
        <w:instrText xml:space="preserve">SEQ Table </w:instrText>
      </w:r>
      <w:r w:rsidR="00095ECD">
        <w:fldChar w:fldCharType="separate"/>
      </w:r>
      <w:r>
        <w:rPr>
          <w:noProof/>
        </w:rPr>
        <w:t>1</w:t>
      </w:r>
      <w:r w:rsidR="00095ECD">
        <w:fldChar w:fldCharType="end"/>
      </w:r>
      <w:r w:rsidR="00D807CF">
        <w:t xml:space="preserve"> — </w:t>
      </w:r>
      <w:r w:rsidR="00736DEE">
        <w:t>Üzüm pestilinin</w:t>
      </w:r>
      <w:r w:rsidR="00F60224">
        <w:t xml:space="preserve"> du</w:t>
      </w:r>
      <w:r w:rsidR="00125483" w:rsidRPr="00C37D77">
        <w:t>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D1756C" w:rsidRPr="00270B84" w14:paraId="3717B84A" w14:textId="77777777" w:rsidTr="003C22B1">
        <w:trPr>
          <w:jc w:val="center"/>
        </w:trPr>
        <w:tc>
          <w:tcPr>
            <w:tcW w:w="1980" w:type="dxa"/>
          </w:tcPr>
          <w:p w14:paraId="71431737" w14:textId="77777777" w:rsidR="00D1756C" w:rsidRPr="00270B84" w:rsidRDefault="00D1756C" w:rsidP="003C22B1">
            <w:pPr>
              <w:jc w:val="center"/>
              <w:rPr>
                <w:rFonts w:cs="Arial"/>
                <w:b/>
                <w:szCs w:val="20"/>
              </w:rPr>
            </w:pPr>
            <w:r w:rsidRPr="00270B84">
              <w:rPr>
                <w:rFonts w:cs="Arial"/>
                <w:b/>
                <w:szCs w:val="20"/>
              </w:rPr>
              <w:t>Özellik</w:t>
            </w:r>
          </w:p>
        </w:tc>
        <w:tc>
          <w:tcPr>
            <w:tcW w:w="7183" w:type="dxa"/>
          </w:tcPr>
          <w:p w14:paraId="35DE9570" w14:textId="77777777" w:rsidR="00D1756C" w:rsidRPr="00270B84" w:rsidRDefault="00D1756C" w:rsidP="003C22B1">
            <w:pPr>
              <w:jc w:val="center"/>
              <w:rPr>
                <w:rFonts w:cs="Arial"/>
                <w:b/>
                <w:szCs w:val="20"/>
              </w:rPr>
            </w:pPr>
            <w:r w:rsidRPr="00270B84">
              <w:rPr>
                <w:rFonts w:cs="Arial"/>
                <w:b/>
                <w:szCs w:val="20"/>
              </w:rPr>
              <w:t>Değer</w:t>
            </w:r>
          </w:p>
        </w:tc>
      </w:tr>
      <w:tr w:rsidR="00D1756C" w:rsidRPr="00270B84" w14:paraId="07F386D3" w14:textId="77777777" w:rsidTr="003C22B1">
        <w:trPr>
          <w:trHeight w:val="375"/>
          <w:jc w:val="center"/>
        </w:trPr>
        <w:tc>
          <w:tcPr>
            <w:tcW w:w="1980" w:type="dxa"/>
            <w:shd w:val="clear" w:color="auto" w:fill="auto"/>
          </w:tcPr>
          <w:p w14:paraId="2405B71E" w14:textId="77777777" w:rsidR="00D1756C" w:rsidRPr="00270B84" w:rsidRDefault="00D1756C" w:rsidP="003C22B1">
            <w:pPr>
              <w:jc w:val="left"/>
            </w:pPr>
            <w:r w:rsidRPr="00270B84">
              <w:t>Tat ve koku</w:t>
            </w:r>
          </w:p>
        </w:tc>
        <w:tc>
          <w:tcPr>
            <w:tcW w:w="7183" w:type="dxa"/>
          </w:tcPr>
          <w:p w14:paraId="0A4EB146" w14:textId="2F129B36" w:rsidR="00D1756C" w:rsidRPr="00270B84" w:rsidRDefault="00D1756C">
            <w:pPr>
              <w:pStyle w:val="DipnotMetni"/>
              <w:rPr>
                <w:sz w:val="22"/>
              </w:rPr>
            </w:pPr>
            <w:r w:rsidRPr="00270B84">
              <w:rPr>
                <w:sz w:val="22"/>
              </w:rPr>
              <w:t>Kendine özgü</w:t>
            </w:r>
            <w:r w:rsidR="004F3A16">
              <w:rPr>
                <w:sz w:val="22"/>
              </w:rPr>
              <w:t xml:space="preserve"> aromatik</w:t>
            </w:r>
            <w:r w:rsidRPr="00270B84">
              <w:rPr>
                <w:sz w:val="22"/>
              </w:rPr>
              <w:t xml:space="preserve"> tat ve kokuda olmalı</w:t>
            </w:r>
            <w:r w:rsidR="004F3A16">
              <w:rPr>
                <w:sz w:val="22"/>
              </w:rPr>
              <w:t>.</w:t>
            </w:r>
            <w:r w:rsidRPr="00270B84">
              <w:rPr>
                <w:sz w:val="22"/>
              </w:rPr>
              <w:t xml:space="preserve"> </w:t>
            </w:r>
            <w:r w:rsidR="004F3A16">
              <w:rPr>
                <w:sz w:val="22"/>
              </w:rPr>
              <w:t>A</w:t>
            </w:r>
            <w:r w:rsidR="00F60224">
              <w:rPr>
                <w:sz w:val="22"/>
              </w:rPr>
              <w:t xml:space="preserve">cılaşma, </w:t>
            </w:r>
            <w:r w:rsidR="00443921">
              <w:rPr>
                <w:sz w:val="22"/>
              </w:rPr>
              <w:t xml:space="preserve">ekşime ve küflenme, </w:t>
            </w:r>
            <w:r w:rsidRPr="00270B84">
              <w:rPr>
                <w:sz w:val="22"/>
              </w:rPr>
              <w:t>kokuşma</w:t>
            </w:r>
            <w:r w:rsidR="00443921">
              <w:rPr>
                <w:sz w:val="22"/>
              </w:rPr>
              <w:t>,</w:t>
            </w:r>
            <w:r w:rsidRPr="00270B84">
              <w:rPr>
                <w:sz w:val="22"/>
              </w:rPr>
              <w:t xml:space="preserve"> bozulma sonucu yabancı tat ve koku olmamalıdır.</w:t>
            </w:r>
          </w:p>
        </w:tc>
      </w:tr>
      <w:tr w:rsidR="00D1756C" w:rsidRPr="00270B84" w14:paraId="66FD3942" w14:textId="77777777" w:rsidTr="003C22B1">
        <w:trPr>
          <w:trHeight w:val="499"/>
          <w:jc w:val="center"/>
        </w:trPr>
        <w:tc>
          <w:tcPr>
            <w:tcW w:w="1980" w:type="dxa"/>
            <w:shd w:val="clear" w:color="auto" w:fill="auto"/>
          </w:tcPr>
          <w:p w14:paraId="24880F91" w14:textId="77777777" w:rsidR="00D1756C" w:rsidRPr="00270B84" w:rsidRDefault="00D1756C" w:rsidP="003C22B1">
            <w:pPr>
              <w:jc w:val="left"/>
            </w:pPr>
            <w:r w:rsidRPr="00270B84">
              <w:t>Renk ve görünüş</w:t>
            </w:r>
          </w:p>
        </w:tc>
        <w:tc>
          <w:tcPr>
            <w:tcW w:w="7183" w:type="dxa"/>
          </w:tcPr>
          <w:p w14:paraId="12C9E906" w14:textId="0D46CFC2" w:rsidR="00D1756C" w:rsidRPr="00270B84" w:rsidRDefault="009057BF">
            <w:pPr>
              <w:jc w:val="left"/>
            </w:pPr>
            <w:r>
              <w:t>Şeffaf, homojen</w:t>
            </w:r>
            <w:r w:rsidR="004F3A16">
              <w:t>, k</w:t>
            </w:r>
            <w:r w:rsidR="00F60224">
              <w:t>endine has görünüşte</w:t>
            </w:r>
            <w:r w:rsidR="006F3B23">
              <w:t>. Yüzeyde</w:t>
            </w:r>
            <w:r w:rsidR="00F60224">
              <w:t xml:space="preserve"> </w:t>
            </w:r>
            <w:r w:rsidR="006F3B23">
              <w:t>yapışmayı önleyici nişastadan veya kristalleşmeden kaynaklanan beyazlıklar görülebilir.</w:t>
            </w:r>
          </w:p>
        </w:tc>
      </w:tr>
      <w:tr w:rsidR="00D1756C" w:rsidRPr="00270B84" w14:paraId="49142648" w14:textId="77777777" w:rsidTr="003C22B1">
        <w:trPr>
          <w:trHeight w:val="343"/>
          <w:jc w:val="center"/>
        </w:trPr>
        <w:tc>
          <w:tcPr>
            <w:tcW w:w="1980" w:type="dxa"/>
            <w:shd w:val="clear" w:color="auto" w:fill="auto"/>
          </w:tcPr>
          <w:p w14:paraId="1B8A8E04" w14:textId="77777777" w:rsidR="00D1756C" w:rsidRPr="00270B84" w:rsidRDefault="00D1756C" w:rsidP="003C22B1">
            <w:pPr>
              <w:jc w:val="left"/>
            </w:pPr>
            <w:r w:rsidRPr="00270B84">
              <w:t>Yabancı madde</w:t>
            </w:r>
          </w:p>
        </w:tc>
        <w:tc>
          <w:tcPr>
            <w:tcW w:w="7183" w:type="dxa"/>
          </w:tcPr>
          <w:p w14:paraId="2D76FEA7" w14:textId="77777777" w:rsidR="00D1756C" w:rsidRPr="00270B84" w:rsidRDefault="00D1756C" w:rsidP="003C22B1">
            <w:pPr>
              <w:jc w:val="left"/>
            </w:pPr>
            <w:r w:rsidRPr="00270B84">
              <w:t>Bulunmamalıdır.</w:t>
            </w:r>
          </w:p>
        </w:tc>
      </w:tr>
    </w:tbl>
    <w:p w14:paraId="250D7B4A" w14:textId="77777777" w:rsidR="00582E31" w:rsidRPr="00D119E2" w:rsidRDefault="00582E31" w:rsidP="00D119E2">
      <w:pPr>
        <w:pStyle w:val="Balk3"/>
        <w:numPr>
          <w:ilvl w:val="0"/>
          <w:numId w:val="0"/>
        </w:numPr>
        <w:spacing w:before="0" w:after="0"/>
        <w:ind w:left="658"/>
        <w:rPr>
          <w:sz w:val="8"/>
          <w:szCs w:val="8"/>
        </w:rPr>
      </w:pPr>
      <w:bookmarkStart w:id="83" w:name="_Toc349927041"/>
    </w:p>
    <w:p w14:paraId="12A386BA" w14:textId="77777777" w:rsidR="000B02AD" w:rsidRDefault="007F47D8" w:rsidP="00B335BA">
      <w:pPr>
        <w:pStyle w:val="Balk3"/>
      </w:pPr>
      <w:r w:rsidRPr="00512880">
        <w:t xml:space="preserve">Kimyasal özellikler </w:t>
      </w:r>
    </w:p>
    <w:p w14:paraId="26744AA4" w14:textId="4D3E4049" w:rsidR="009453F9" w:rsidRDefault="00376F81" w:rsidP="009453F9">
      <w:r>
        <w:t>Üzüm pestilinin</w:t>
      </w:r>
      <w:r w:rsidR="009453F9">
        <w:t xml:space="preserve"> kimyasal özellikleri,  Çizelge </w:t>
      </w:r>
      <w:r w:rsidR="008F2A44">
        <w:t>2</w:t>
      </w:r>
      <w:r w:rsidR="009453F9">
        <w:t>'de verilen değerlere uygun olmalıdır</w:t>
      </w:r>
    </w:p>
    <w:p w14:paraId="56602A7A" w14:textId="627C1E38" w:rsidR="004B503C" w:rsidRDefault="008F2A44">
      <w:pPr>
        <w:pStyle w:val="Tabletitle"/>
      </w:pPr>
      <w:r>
        <w:t>Çizelge </w:t>
      </w:r>
      <w:r>
        <w:fldChar w:fldCharType="begin"/>
      </w:r>
      <w:r>
        <w:instrText xml:space="preserve">\IF </w:instrText>
      </w:r>
      <w:r>
        <w:fldChar w:fldCharType="begin"/>
      </w:r>
      <w:r>
        <w:instrText xml:space="preserve">SEQ aaa \c </w:instrText>
      </w:r>
      <w:r>
        <w:fldChar w:fldCharType="separate"/>
      </w:r>
      <w:r w:rsidR="00D119E2">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D119E2">
        <w:rPr>
          <w:noProof/>
        </w:rPr>
        <w:t>2</w:t>
      </w:r>
      <w:r>
        <w:fldChar w:fldCharType="end"/>
      </w:r>
      <w:r>
        <w:t xml:space="preserve"> — </w:t>
      </w:r>
      <w:r w:rsidR="00376F81">
        <w:t>Üzüm pestilinin</w:t>
      </w:r>
      <w:r w:rsidR="00523D5B">
        <w:t xml:space="preserve"> kimyasal özellikleri</w:t>
      </w:r>
    </w:p>
    <w:tbl>
      <w:tblPr>
        <w:tblStyle w:val="TabloKlavuzu"/>
        <w:tblW w:w="8784" w:type="dxa"/>
        <w:tblLook w:val="04A0" w:firstRow="1" w:lastRow="0" w:firstColumn="1" w:lastColumn="0" w:noHBand="0" w:noVBand="1"/>
      </w:tblPr>
      <w:tblGrid>
        <w:gridCol w:w="5949"/>
        <w:gridCol w:w="2835"/>
      </w:tblGrid>
      <w:tr w:rsidR="008F2A44" w:rsidRPr="00331ADE" w14:paraId="6354ECB9" w14:textId="77777777" w:rsidTr="0093656D">
        <w:tc>
          <w:tcPr>
            <w:tcW w:w="5949" w:type="dxa"/>
          </w:tcPr>
          <w:p w14:paraId="424A6D4D" w14:textId="77777777" w:rsidR="008F2A44" w:rsidRPr="00B335BA" w:rsidRDefault="008F2A44" w:rsidP="00B335BA">
            <w:pPr>
              <w:jc w:val="center"/>
              <w:rPr>
                <w:b/>
              </w:rPr>
            </w:pPr>
            <w:r w:rsidRPr="00B335BA">
              <w:rPr>
                <w:b/>
              </w:rPr>
              <w:t>Özellik</w:t>
            </w:r>
          </w:p>
        </w:tc>
        <w:tc>
          <w:tcPr>
            <w:tcW w:w="2835" w:type="dxa"/>
          </w:tcPr>
          <w:p w14:paraId="3C4FFACA" w14:textId="77777777" w:rsidR="008F2A44" w:rsidRPr="00B335BA" w:rsidRDefault="008F2A44">
            <w:pPr>
              <w:jc w:val="center"/>
              <w:rPr>
                <w:rFonts w:cs="Arial"/>
                <w:b/>
              </w:rPr>
            </w:pPr>
            <w:r w:rsidRPr="00B335BA">
              <w:rPr>
                <w:rFonts w:cs="Arial"/>
                <w:b/>
              </w:rPr>
              <w:t>Sınırlar</w:t>
            </w:r>
          </w:p>
        </w:tc>
      </w:tr>
      <w:tr w:rsidR="008F2A44" w:rsidRPr="00331ADE" w14:paraId="5B62AD8C" w14:textId="77777777" w:rsidTr="0093656D">
        <w:tc>
          <w:tcPr>
            <w:tcW w:w="5949" w:type="dxa"/>
          </w:tcPr>
          <w:p w14:paraId="4C0A7123" w14:textId="4E21D802" w:rsidR="008F2A44" w:rsidRPr="00EF5C5C" w:rsidRDefault="008F2A44">
            <w:r>
              <w:t>Rutubet</w:t>
            </w:r>
            <w:r w:rsidR="00466444">
              <w:t xml:space="preserve"> muhtevası</w:t>
            </w:r>
            <w:r w:rsidR="001B4EE0">
              <w:t xml:space="preserve"> </w:t>
            </w:r>
            <w:r>
              <w:t xml:space="preserve"> </w:t>
            </w:r>
            <w:r w:rsidR="001B4EE0">
              <w:t>%</w:t>
            </w:r>
            <w:r>
              <w:t>(</w:t>
            </w:r>
            <w:r w:rsidR="00376F81">
              <w:t>m/m/</w:t>
            </w:r>
            <w:r>
              <w:t xml:space="preserve">), en çok, </w:t>
            </w:r>
          </w:p>
        </w:tc>
        <w:tc>
          <w:tcPr>
            <w:tcW w:w="2835" w:type="dxa"/>
          </w:tcPr>
          <w:p w14:paraId="47A33630" w14:textId="77777777" w:rsidR="008F2A44" w:rsidRPr="00331ADE" w:rsidRDefault="00610952" w:rsidP="00B335BA">
            <w:pPr>
              <w:jc w:val="center"/>
              <w:rPr>
                <w:rFonts w:cs="Arial"/>
              </w:rPr>
            </w:pPr>
            <w:r>
              <w:rPr>
                <w:rFonts w:cs="Arial"/>
              </w:rPr>
              <w:t>15,0</w:t>
            </w:r>
          </w:p>
        </w:tc>
      </w:tr>
      <w:tr w:rsidR="00376F81" w:rsidRPr="00331ADE" w14:paraId="3036C0AA" w14:textId="77777777" w:rsidTr="0093656D">
        <w:tc>
          <w:tcPr>
            <w:tcW w:w="5949" w:type="dxa"/>
          </w:tcPr>
          <w:p w14:paraId="37C9C269" w14:textId="15F54455" w:rsidR="00376F81" w:rsidRDefault="00376F81">
            <w:r>
              <w:t xml:space="preserve">Titrasyon asitliği, </w:t>
            </w:r>
            <w:r w:rsidR="001B4EE0">
              <w:t>(</w:t>
            </w:r>
            <w:r>
              <w:t>Tartarik asit cinsinden), % en çok</w:t>
            </w:r>
          </w:p>
        </w:tc>
        <w:tc>
          <w:tcPr>
            <w:tcW w:w="2835" w:type="dxa"/>
          </w:tcPr>
          <w:p w14:paraId="523401D2" w14:textId="07D3E6A4" w:rsidR="00376F81" w:rsidRDefault="00376F81" w:rsidP="00376F81">
            <w:pPr>
              <w:jc w:val="center"/>
              <w:rPr>
                <w:rFonts w:cs="Arial"/>
              </w:rPr>
            </w:pPr>
            <w:r>
              <w:t>1,0</w:t>
            </w:r>
          </w:p>
        </w:tc>
      </w:tr>
      <w:tr w:rsidR="00376F81" w:rsidRPr="00331ADE" w14:paraId="7B492CAA" w14:textId="77777777" w:rsidTr="0093656D">
        <w:tc>
          <w:tcPr>
            <w:tcW w:w="5949" w:type="dxa"/>
          </w:tcPr>
          <w:p w14:paraId="334566F7" w14:textId="32656383" w:rsidR="00376F81" w:rsidRDefault="00376F81" w:rsidP="00376F81">
            <w:r>
              <w:t>Boya maddesi</w:t>
            </w:r>
          </w:p>
        </w:tc>
        <w:tc>
          <w:tcPr>
            <w:tcW w:w="2835" w:type="dxa"/>
          </w:tcPr>
          <w:p w14:paraId="088BEE7F" w14:textId="6B4AA26E" w:rsidR="00376F81" w:rsidRDefault="00376F81" w:rsidP="00376F81">
            <w:pPr>
              <w:jc w:val="center"/>
            </w:pPr>
            <w:r>
              <w:t>Bulunmamalı</w:t>
            </w:r>
          </w:p>
        </w:tc>
      </w:tr>
      <w:tr w:rsidR="00376F81" w:rsidRPr="00331ADE" w14:paraId="48DCDDB2" w14:textId="77777777" w:rsidTr="0093656D">
        <w:tc>
          <w:tcPr>
            <w:tcW w:w="5949" w:type="dxa"/>
          </w:tcPr>
          <w:p w14:paraId="73A8B317" w14:textId="0368B68C" w:rsidR="00376F81" w:rsidRPr="00331ADE" w:rsidRDefault="00376F81" w:rsidP="00376F81">
            <w:pPr>
              <w:rPr>
                <w:rFonts w:cs="Arial"/>
              </w:rPr>
            </w:pPr>
            <w:r>
              <w:t>HMF (</w:t>
            </w:r>
            <w:r w:rsidR="001B4EE0">
              <w:t>pestil</w:t>
            </w:r>
            <w:r>
              <w:t xml:space="preserve"> kütlesinde), (mg/kg), en çok</w:t>
            </w:r>
          </w:p>
        </w:tc>
        <w:tc>
          <w:tcPr>
            <w:tcW w:w="2835" w:type="dxa"/>
          </w:tcPr>
          <w:p w14:paraId="29EB7464" w14:textId="77777777" w:rsidR="00376F81" w:rsidRPr="00331ADE" w:rsidRDefault="00376F81" w:rsidP="00376F81">
            <w:pPr>
              <w:jc w:val="center"/>
              <w:rPr>
                <w:rFonts w:cs="Arial"/>
              </w:rPr>
            </w:pPr>
            <w:r>
              <w:t>50</w:t>
            </w:r>
          </w:p>
        </w:tc>
      </w:tr>
      <w:tr w:rsidR="00A163E6" w:rsidRPr="00331ADE" w14:paraId="74793AD7" w14:textId="77777777" w:rsidTr="0080245B">
        <w:tc>
          <w:tcPr>
            <w:tcW w:w="5949" w:type="dxa"/>
          </w:tcPr>
          <w:p w14:paraId="71DA80C4" w14:textId="4A2519FB" w:rsidR="00A163E6" w:rsidRDefault="00A163E6" w:rsidP="00376F81">
            <w:r>
              <w:t>pH değeri</w:t>
            </w:r>
          </w:p>
        </w:tc>
        <w:tc>
          <w:tcPr>
            <w:tcW w:w="2835" w:type="dxa"/>
          </w:tcPr>
          <w:p w14:paraId="668AC375" w14:textId="0B2946A7" w:rsidR="00A163E6" w:rsidRDefault="00A163E6" w:rsidP="00376F81">
            <w:pPr>
              <w:jc w:val="center"/>
            </w:pPr>
            <w:r>
              <w:t>4,0 – 5,0</w:t>
            </w:r>
          </w:p>
        </w:tc>
      </w:tr>
      <w:tr w:rsidR="00376F81" w:rsidRPr="00331ADE" w14:paraId="6CDF1F63" w14:textId="77777777" w:rsidTr="0093656D">
        <w:tc>
          <w:tcPr>
            <w:tcW w:w="5949" w:type="dxa"/>
          </w:tcPr>
          <w:p w14:paraId="71328612" w14:textId="3DC0FA52" w:rsidR="00376F81" w:rsidRDefault="00376F81" w:rsidP="00376F81">
            <w:r>
              <w:t>Protein, % (m/m), en az</w:t>
            </w:r>
          </w:p>
        </w:tc>
        <w:tc>
          <w:tcPr>
            <w:tcW w:w="2835" w:type="dxa"/>
          </w:tcPr>
          <w:p w14:paraId="3A4E6756" w14:textId="7C2416B1" w:rsidR="00376F81" w:rsidRDefault="001B4EE0" w:rsidP="00376F81">
            <w:pPr>
              <w:jc w:val="center"/>
            </w:pPr>
            <w:r>
              <w:t>2,5</w:t>
            </w:r>
          </w:p>
        </w:tc>
      </w:tr>
      <w:tr w:rsidR="00376F81" w:rsidRPr="00331ADE" w14:paraId="7A491932" w14:textId="77777777" w:rsidTr="0093656D">
        <w:tc>
          <w:tcPr>
            <w:tcW w:w="5949" w:type="dxa"/>
          </w:tcPr>
          <w:p w14:paraId="1B1A452C" w14:textId="3ABB0904" w:rsidR="00376F81" w:rsidRDefault="00376F81" w:rsidP="00376F81">
            <w:r>
              <w:t>Toplam kül, (%), (m/m)</w:t>
            </w:r>
            <w:r w:rsidR="001B4EE0">
              <w:t>, en çok</w:t>
            </w:r>
          </w:p>
        </w:tc>
        <w:tc>
          <w:tcPr>
            <w:tcW w:w="2835" w:type="dxa"/>
          </w:tcPr>
          <w:p w14:paraId="59DC7A35" w14:textId="77AC3FC2" w:rsidR="00376F81" w:rsidRDefault="001B4EE0" w:rsidP="00376F81">
            <w:pPr>
              <w:jc w:val="center"/>
            </w:pPr>
            <w:r>
              <w:t>2,5</w:t>
            </w:r>
          </w:p>
        </w:tc>
      </w:tr>
      <w:tr w:rsidR="00376F81" w:rsidRPr="00331ADE" w14:paraId="58F7251D" w14:textId="77777777" w:rsidTr="0093656D">
        <w:tc>
          <w:tcPr>
            <w:tcW w:w="5949" w:type="dxa"/>
          </w:tcPr>
          <w:p w14:paraId="4946E34F" w14:textId="14027D21" w:rsidR="00376F81" w:rsidRDefault="00376F81" w:rsidP="00376F81">
            <w:r>
              <w:t>% 10’luk HCI’de çözünmeyen kül, % (m/m), en çok</w:t>
            </w:r>
          </w:p>
        </w:tc>
        <w:tc>
          <w:tcPr>
            <w:tcW w:w="2835" w:type="dxa"/>
          </w:tcPr>
          <w:p w14:paraId="3F8B2AD6" w14:textId="709E6FA2" w:rsidR="00376F81" w:rsidRDefault="001B4EE0" w:rsidP="00376F81">
            <w:pPr>
              <w:jc w:val="center"/>
            </w:pPr>
            <w:r>
              <w:t>0,1</w:t>
            </w:r>
          </w:p>
        </w:tc>
      </w:tr>
      <w:tr w:rsidR="00376F81" w:rsidRPr="00331ADE" w14:paraId="5E342BC0" w14:textId="77777777" w:rsidTr="0093656D">
        <w:tc>
          <w:tcPr>
            <w:tcW w:w="5949" w:type="dxa"/>
          </w:tcPr>
          <w:p w14:paraId="11842897" w14:textId="4918CA9F" w:rsidR="00376F81" w:rsidRPr="00331ADE" w:rsidRDefault="00376F81" w:rsidP="00376F81">
            <w:pPr>
              <w:rPr>
                <w:rFonts w:cs="Arial"/>
              </w:rPr>
            </w:pPr>
            <w:r w:rsidRPr="00FD6E49">
              <w:t>Aflatoksin B</w:t>
            </w:r>
            <w:r w:rsidRPr="001F7E8A">
              <w:rPr>
                <w:vertAlign w:val="subscript"/>
              </w:rPr>
              <w:t>1</w:t>
            </w:r>
            <w:r>
              <w:t>,</w:t>
            </w:r>
            <w:r w:rsidRPr="00FD6E49">
              <w:t>(ppb), en çok</w:t>
            </w:r>
            <w:r w:rsidR="002752DD" w:rsidRPr="0093656D">
              <w:rPr>
                <w:vertAlign w:val="superscript"/>
              </w:rPr>
              <w:t>1</w:t>
            </w:r>
          </w:p>
        </w:tc>
        <w:tc>
          <w:tcPr>
            <w:tcW w:w="2835" w:type="dxa"/>
          </w:tcPr>
          <w:p w14:paraId="1615D25E" w14:textId="77777777" w:rsidR="00376F81" w:rsidRPr="00331ADE" w:rsidRDefault="00376F81" w:rsidP="00376F81">
            <w:pPr>
              <w:jc w:val="center"/>
              <w:rPr>
                <w:rFonts w:cs="Arial"/>
              </w:rPr>
            </w:pPr>
            <w:r w:rsidRPr="00FD6E49">
              <w:rPr>
                <w:rFonts w:eastAsia="SimSun"/>
              </w:rPr>
              <w:t>5</w:t>
            </w:r>
          </w:p>
        </w:tc>
      </w:tr>
      <w:tr w:rsidR="00376F81" w:rsidRPr="00331ADE" w14:paraId="2F637F04" w14:textId="77777777" w:rsidTr="0093656D">
        <w:tc>
          <w:tcPr>
            <w:tcW w:w="5949" w:type="dxa"/>
          </w:tcPr>
          <w:p w14:paraId="127F4928" w14:textId="3C563D47" w:rsidR="00376F81" w:rsidRPr="00331ADE" w:rsidRDefault="00376F81" w:rsidP="00376F81">
            <w:pPr>
              <w:rPr>
                <w:rFonts w:cs="Arial"/>
              </w:rPr>
            </w:pPr>
            <w:r w:rsidRPr="00FD6E49">
              <w:t>Aflatoksin</w:t>
            </w:r>
            <w:r w:rsidR="00DB2175">
              <w:t xml:space="preserve"> toplam</w:t>
            </w:r>
            <w:r w:rsidRPr="00FD6E49">
              <w:t xml:space="preserve"> (B</w:t>
            </w:r>
            <w:r w:rsidRPr="001F7E8A">
              <w:rPr>
                <w:vertAlign w:val="subscript"/>
              </w:rPr>
              <w:t>1</w:t>
            </w:r>
            <w:r w:rsidRPr="00FD6E49">
              <w:t>+B</w:t>
            </w:r>
            <w:r w:rsidRPr="001F7E8A">
              <w:rPr>
                <w:vertAlign w:val="subscript"/>
              </w:rPr>
              <w:t>2</w:t>
            </w:r>
            <w:r w:rsidRPr="00FD6E49">
              <w:t>+G</w:t>
            </w:r>
            <w:r w:rsidRPr="001F7E8A">
              <w:rPr>
                <w:vertAlign w:val="subscript"/>
              </w:rPr>
              <w:t>1</w:t>
            </w:r>
            <w:r w:rsidRPr="00FD6E49">
              <w:t>+G</w:t>
            </w:r>
            <w:r w:rsidRPr="001F7E8A">
              <w:rPr>
                <w:vertAlign w:val="subscript"/>
              </w:rPr>
              <w:t>2</w:t>
            </w:r>
            <w:r w:rsidRPr="00FD6E49">
              <w:t>)</w:t>
            </w:r>
            <w:r>
              <w:t xml:space="preserve">, </w:t>
            </w:r>
            <w:r w:rsidRPr="00FD6E49">
              <w:t>(ppb)</w:t>
            </w:r>
            <w:r>
              <w:t>,</w:t>
            </w:r>
            <w:r w:rsidRPr="00FD6E49">
              <w:t xml:space="preserve"> en çok</w:t>
            </w:r>
            <w:r w:rsidR="002752DD" w:rsidRPr="0093656D">
              <w:rPr>
                <w:vertAlign w:val="superscript"/>
              </w:rPr>
              <w:t>1</w:t>
            </w:r>
          </w:p>
        </w:tc>
        <w:tc>
          <w:tcPr>
            <w:tcW w:w="2835" w:type="dxa"/>
          </w:tcPr>
          <w:p w14:paraId="3826464B" w14:textId="77777777" w:rsidR="00376F81" w:rsidRPr="00331ADE" w:rsidRDefault="00376F81" w:rsidP="00376F81">
            <w:pPr>
              <w:jc w:val="center"/>
              <w:rPr>
                <w:rFonts w:cs="Arial"/>
              </w:rPr>
            </w:pPr>
            <w:r>
              <w:rPr>
                <w:rFonts w:eastAsia="SimSun"/>
              </w:rPr>
              <w:t>1</w:t>
            </w:r>
            <w:r w:rsidRPr="00FD6E49">
              <w:rPr>
                <w:rFonts w:eastAsia="SimSun"/>
              </w:rPr>
              <w:t>0</w:t>
            </w:r>
          </w:p>
        </w:tc>
      </w:tr>
      <w:tr w:rsidR="00376F81" w:rsidRPr="00331ADE" w14:paraId="3114A49B" w14:textId="77777777" w:rsidTr="0093656D">
        <w:tc>
          <w:tcPr>
            <w:tcW w:w="5949" w:type="dxa"/>
            <w:tcBorders>
              <w:bottom w:val="nil"/>
            </w:tcBorders>
          </w:tcPr>
          <w:p w14:paraId="170C9924" w14:textId="3B3D76BC" w:rsidR="00376F81" w:rsidRPr="00331ADE" w:rsidRDefault="00376F81" w:rsidP="00376F81">
            <w:pPr>
              <w:rPr>
                <w:rFonts w:cs="Arial"/>
              </w:rPr>
            </w:pPr>
            <w:r w:rsidRPr="00331ADE">
              <w:t>Metalik maddeler</w:t>
            </w:r>
          </w:p>
        </w:tc>
        <w:tc>
          <w:tcPr>
            <w:tcW w:w="2835" w:type="dxa"/>
            <w:tcBorders>
              <w:bottom w:val="nil"/>
              <w:right w:val="single" w:sz="4" w:space="0" w:color="auto"/>
            </w:tcBorders>
          </w:tcPr>
          <w:p w14:paraId="595BC801" w14:textId="77777777" w:rsidR="00376F81" w:rsidRPr="00331ADE" w:rsidRDefault="00376F81" w:rsidP="00376F81">
            <w:pPr>
              <w:jc w:val="center"/>
              <w:rPr>
                <w:rFonts w:cs="Arial"/>
              </w:rPr>
            </w:pPr>
          </w:p>
        </w:tc>
      </w:tr>
      <w:tr w:rsidR="00376F81" w:rsidRPr="00331ADE" w14:paraId="638A1AF5" w14:textId="77777777" w:rsidTr="0093656D">
        <w:tc>
          <w:tcPr>
            <w:tcW w:w="5949" w:type="dxa"/>
            <w:tcBorders>
              <w:top w:val="nil"/>
              <w:bottom w:val="nil"/>
            </w:tcBorders>
          </w:tcPr>
          <w:p w14:paraId="7FFBAAC4" w14:textId="77777777" w:rsidR="00376F81" w:rsidRPr="00331ADE" w:rsidRDefault="00376F81" w:rsidP="00376F81">
            <w:pPr>
              <w:rPr>
                <w:rFonts w:cs="Arial"/>
              </w:rPr>
            </w:pPr>
            <w:r w:rsidRPr="00331ADE">
              <w:t>Arsenik (As)</w:t>
            </w:r>
            <w:r>
              <w:t>,</w:t>
            </w:r>
            <w:r w:rsidRPr="00331ADE">
              <w:t xml:space="preserve"> mg/kg, en çok</w:t>
            </w:r>
          </w:p>
        </w:tc>
        <w:tc>
          <w:tcPr>
            <w:tcW w:w="2835" w:type="dxa"/>
            <w:tcBorders>
              <w:top w:val="nil"/>
              <w:bottom w:val="nil"/>
              <w:right w:val="single" w:sz="4" w:space="0" w:color="auto"/>
            </w:tcBorders>
          </w:tcPr>
          <w:p w14:paraId="74D326F2" w14:textId="77777777" w:rsidR="00376F81" w:rsidRPr="00331ADE" w:rsidRDefault="00376F81" w:rsidP="00376F81">
            <w:pPr>
              <w:jc w:val="center"/>
              <w:rPr>
                <w:rFonts w:cs="Arial"/>
              </w:rPr>
            </w:pPr>
            <w:r w:rsidRPr="00331ADE">
              <w:t>0,2</w:t>
            </w:r>
          </w:p>
        </w:tc>
      </w:tr>
      <w:tr w:rsidR="00376F81" w:rsidRPr="00331ADE" w14:paraId="70346800" w14:textId="77777777" w:rsidTr="0093656D">
        <w:tc>
          <w:tcPr>
            <w:tcW w:w="5949" w:type="dxa"/>
            <w:tcBorders>
              <w:top w:val="nil"/>
              <w:bottom w:val="nil"/>
            </w:tcBorders>
          </w:tcPr>
          <w:p w14:paraId="44390B63" w14:textId="4000DD51" w:rsidR="00376F81" w:rsidRPr="00331ADE" w:rsidRDefault="00376F81" w:rsidP="00376F81">
            <w:pPr>
              <w:rPr>
                <w:rFonts w:cs="Arial"/>
              </w:rPr>
            </w:pPr>
            <w:r w:rsidRPr="00331ADE">
              <w:t>Bakır (C</w:t>
            </w:r>
            <w:r>
              <w:t>u</w:t>
            </w:r>
            <w:r w:rsidRPr="00331ADE">
              <w:t>)</w:t>
            </w:r>
            <w:r>
              <w:t xml:space="preserve">, </w:t>
            </w:r>
            <w:r w:rsidRPr="00331ADE">
              <w:t>mg/kg, en çok</w:t>
            </w:r>
          </w:p>
        </w:tc>
        <w:tc>
          <w:tcPr>
            <w:tcW w:w="2835" w:type="dxa"/>
            <w:tcBorders>
              <w:top w:val="nil"/>
              <w:bottom w:val="nil"/>
              <w:right w:val="single" w:sz="4" w:space="0" w:color="auto"/>
            </w:tcBorders>
          </w:tcPr>
          <w:p w14:paraId="5B769B65" w14:textId="77777777" w:rsidR="00376F81" w:rsidRPr="00331ADE" w:rsidRDefault="00376F81" w:rsidP="00376F81">
            <w:pPr>
              <w:jc w:val="center"/>
              <w:rPr>
                <w:rFonts w:cs="Arial"/>
              </w:rPr>
            </w:pPr>
            <w:r w:rsidRPr="00331ADE">
              <w:t>5,0</w:t>
            </w:r>
          </w:p>
        </w:tc>
      </w:tr>
      <w:tr w:rsidR="00376F81" w:rsidRPr="00331ADE" w14:paraId="6899C20C" w14:textId="77777777" w:rsidTr="0093656D">
        <w:tc>
          <w:tcPr>
            <w:tcW w:w="5949" w:type="dxa"/>
            <w:tcBorders>
              <w:top w:val="nil"/>
              <w:bottom w:val="nil"/>
            </w:tcBorders>
          </w:tcPr>
          <w:p w14:paraId="2586C0F0" w14:textId="77777777" w:rsidR="00376F81" w:rsidRPr="00331ADE" w:rsidRDefault="00376F81" w:rsidP="00376F81">
            <w:pPr>
              <w:rPr>
                <w:rFonts w:cs="Arial"/>
              </w:rPr>
            </w:pPr>
            <w:r w:rsidRPr="00331ADE">
              <w:t>Çinko (Zn)</w:t>
            </w:r>
            <w:r>
              <w:t>,</w:t>
            </w:r>
            <w:r w:rsidRPr="00331ADE">
              <w:t xml:space="preserve"> mg/kg, en çok</w:t>
            </w:r>
          </w:p>
        </w:tc>
        <w:tc>
          <w:tcPr>
            <w:tcW w:w="2835" w:type="dxa"/>
            <w:tcBorders>
              <w:top w:val="nil"/>
              <w:bottom w:val="nil"/>
              <w:right w:val="single" w:sz="4" w:space="0" w:color="auto"/>
            </w:tcBorders>
          </w:tcPr>
          <w:p w14:paraId="3DA47142" w14:textId="77777777" w:rsidR="00376F81" w:rsidRPr="00331ADE" w:rsidRDefault="00376F81" w:rsidP="00376F81">
            <w:pPr>
              <w:jc w:val="center"/>
              <w:rPr>
                <w:rFonts w:cs="Arial"/>
              </w:rPr>
            </w:pPr>
            <w:r w:rsidRPr="00331ADE">
              <w:t>5,0</w:t>
            </w:r>
          </w:p>
        </w:tc>
      </w:tr>
      <w:tr w:rsidR="00376F81" w:rsidRPr="00331ADE" w14:paraId="7C03D1F5" w14:textId="77777777" w:rsidTr="0093656D">
        <w:tc>
          <w:tcPr>
            <w:tcW w:w="5949" w:type="dxa"/>
            <w:tcBorders>
              <w:top w:val="nil"/>
              <w:bottom w:val="nil"/>
            </w:tcBorders>
          </w:tcPr>
          <w:p w14:paraId="6DB634BA" w14:textId="77777777" w:rsidR="00376F81" w:rsidRPr="00331ADE" w:rsidRDefault="00376F81" w:rsidP="00376F81">
            <w:pPr>
              <w:rPr>
                <w:rFonts w:cs="Arial"/>
              </w:rPr>
            </w:pPr>
            <w:r w:rsidRPr="00331ADE">
              <w:t>Demir (Fe)</w:t>
            </w:r>
            <w:r>
              <w:t xml:space="preserve">, </w:t>
            </w:r>
            <w:r w:rsidRPr="00331ADE">
              <w:t>mg/kg, en çok</w:t>
            </w:r>
          </w:p>
        </w:tc>
        <w:tc>
          <w:tcPr>
            <w:tcW w:w="2835" w:type="dxa"/>
            <w:tcBorders>
              <w:top w:val="nil"/>
              <w:bottom w:val="nil"/>
              <w:right w:val="single" w:sz="4" w:space="0" w:color="auto"/>
            </w:tcBorders>
          </w:tcPr>
          <w:p w14:paraId="0211B2C5" w14:textId="77777777" w:rsidR="00376F81" w:rsidRPr="00331ADE" w:rsidRDefault="00376F81" w:rsidP="00376F81">
            <w:pPr>
              <w:jc w:val="center"/>
              <w:rPr>
                <w:rFonts w:cs="Arial"/>
              </w:rPr>
            </w:pPr>
            <w:r>
              <w:t>20</w:t>
            </w:r>
            <w:r w:rsidRPr="00331ADE">
              <w:t>,0</w:t>
            </w:r>
          </w:p>
        </w:tc>
      </w:tr>
      <w:tr w:rsidR="00376F81" w:rsidRPr="00331ADE" w14:paraId="05302CC1" w14:textId="77777777" w:rsidTr="0093656D">
        <w:tc>
          <w:tcPr>
            <w:tcW w:w="5949" w:type="dxa"/>
            <w:tcBorders>
              <w:top w:val="nil"/>
              <w:bottom w:val="single" w:sz="4" w:space="0" w:color="auto"/>
            </w:tcBorders>
          </w:tcPr>
          <w:p w14:paraId="399A8C28" w14:textId="77777777" w:rsidR="00376F81" w:rsidRPr="00331ADE" w:rsidRDefault="00376F81" w:rsidP="00376F81">
            <w:pPr>
              <w:rPr>
                <w:rFonts w:cs="Arial"/>
              </w:rPr>
            </w:pPr>
            <w:r w:rsidRPr="00331ADE">
              <w:t>Kurşun (Pb)</w:t>
            </w:r>
            <w:r>
              <w:t>,</w:t>
            </w:r>
            <w:r w:rsidRPr="00331ADE">
              <w:t xml:space="preserve"> mg/kg, en çok</w:t>
            </w:r>
          </w:p>
        </w:tc>
        <w:tc>
          <w:tcPr>
            <w:tcW w:w="2835" w:type="dxa"/>
            <w:tcBorders>
              <w:top w:val="nil"/>
              <w:bottom w:val="single" w:sz="4" w:space="0" w:color="auto"/>
              <w:right w:val="single" w:sz="4" w:space="0" w:color="auto"/>
            </w:tcBorders>
          </w:tcPr>
          <w:p w14:paraId="78FFB784" w14:textId="77777777" w:rsidR="00376F81" w:rsidRPr="00331ADE" w:rsidRDefault="00376F81" w:rsidP="00376F81">
            <w:pPr>
              <w:jc w:val="center"/>
              <w:rPr>
                <w:rFonts w:cs="Arial"/>
              </w:rPr>
            </w:pPr>
            <w:r w:rsidRPr="00331ADE">
              <w:t>0,3</w:t>
            </w:r>
          </w:p>
        </w:tc>
      </w:tr>
      <w:tr w:rsidR="002752DD" w:rsidRPr="00331ADE" w14:paraId="5005E077" w14:textId="77777777" w:rsidTr="0093656D">
        <w:tc>
          <w:tcPr>
            <w:tcW w:w="8784" w:type="dxa"/>
            <w:gridSpan w:val="2"/>
            <w:tcBorders>
              <w:top w:val="single" w:sz="4" w:space="0" w:color="auto"/>
              <w:bottom w:val="single" w:sz="4" w:space="0" w:color="auto"/>
              <w:right w:val="single" w:sz="4" w:space="0" w:color="auto"/>
            </w:tcBorders>
          </w:tcPr>
          <w:p w14:paraId="0C811B6D" w14:textId="30D98755" w:rsidR="002752DD" w:rsidRPr="0080245B" w:rsidRDefault="0080245B" w:rsidP="0093656D">
            <w:r>
              <w:t>1) C</w:t>
            </w:r>
            <w:r w:rsidRPr="0080245B">
              <w:t>eviz içi, fındık, antepfıstığı, badem içi vb. kuru meyve konulma durumunda aranır.</w:t>
            </w:r>
          </w:p>
        </w:tc>
      </w:tr>
    </w:tbl>
    <w:p w14:paraId="2431ADE0" w14:textId="77777777" w:rsidR="000B02AD" w:rsidRPr="00D119E2" w:rsidRDefault="000B02AD" w:rsidP="00B335BA">
      <w:pPr>
        <w:rPr>
          <w:rFonts w:cs="Arial"/>
          <w:sz w:val="8"/>
          <w:szCs w:val="8"/>
        </w:rPr>
      </w:pPr>
    </w:p>
    <w:p w14:paraId="20E821F9" w14:textId="77777777" w:rsidR="007F47D8" w:rsidRDefault="00067731">
      <w:pPr>
        <w:pStyle w:val="Balk3"/>
      </w:pPr>
      <w:r>
        <w:t>Mikrobiyolojik özellikler</w:t>
      </w:r>
    </w:p>
    <w:p w14:paraId="046C1EC2" w14:textId="3F91D583" w:rsidR="000B02AD" w:rsidRDefault="002752DD" w:rsidP="00B335BA">
      <w:pPr>
        <w:rPr>
          <w:rFonts w:cs="Arial"/>
          <w:szCs w:val="20"/>
        </w:rPr>
      </w:pPr>
      <w:r>
        <w:t>Üzüm pestilinin</w:t>
      </w:r>
      <w:r w:rsidR="00067731">
        <w:t xml:space="preserve"> mikrobiyolojik özellikleri Çizelge </w:t>
      </w:r>
      <w:r w:rsidR="00610952">
        <w:t>3</w:t>
      </w:r>
      <w:r w:rsidR="003C1166">
        <w:t>’</w:t>
      </w:r>
      <w:r w:rsidR="00610952">
        <w:t>t</w:t>
      </w:r>
      <w:r w:rsidR="00067731">
        <w:t>e verilen değerlere uygun olmalıdır.</w:t>
      </w:r>
    </w:p>
    <w:p w14:paraId="42E4AF06" w14:textId="4F289B5F" w:rsidR="009E6DCF" w:rsidRPr="009E6DCF" w:rsidRDefault="00337074">
      <w:pPr>
        <w:pStyle w:val="Tabletitle"/>
      </w:pPr>
      <w:r>
        <w:t>Çizelge </w:t>
      </w:r>
      <w:r w:rsidRPr="00337074">
        <w:fldChar w:fldCharType="begin"/>
      </w:r>
      <w:r w:rsidRPr="00337074">
        <w:instrText xml:space="preserve">\IF </w:instrText>
      </w:r>
      <w:r w:rsidRPr="00337074">
        <w:fldChar w:fldCharType="begin"/>
      </w:r>
      <w:r w:rsidRPr="00337074">
        <w:instrText xml:space="preserve">SEQ aaa \c </w:instrText>
      </w:r>
      <w:r w:rsidRPr="00337074">
        <w:fldChar w:fldCharType="separate"/>
      </w:r>
      <w:r w:rsidR="00D119E2">
        <w:rPr>
          <w:noProof/>
        </w:rPr>
        <w:instrText>0</w:instrText>
      </w:r>
      <w:r w:rsidRPr="00337074">
        <w:fldChar w:fldCharType="end"/>
      </w:r>
      <w:r w:rsidRPr="00337074">
        <w:instrText>&gt;= 1 "</w:instrText>
      </w:r>
      <w:r w:rsidRPr="00337074">
        <w:fldChar w:fldCharType="begin"/>
      </w:r>
      <w:r w:rsidRPr="00337074">
        <w:instrText xml:space="preserve">SEQ aaa \c \* ALPHABETIC </w:instrText>
      </w:r>
      <w:r w:rsidRPr="00337074">
        <w:fldChar w:fldCharType="separate"/>
      </w:r>
      <w:r w:rsidRPr="00337074">
        <w:instrText>A</w:instrText>
      </w:r>
      <w:r w:rsidRPr="00337074">
        <w:fldChar w:fldCharType="end"/>
      </w:r>
      <w:r w:rsidRPr="00337074">
        <w:instrText xml:space="preserve">." </w:instrText>
      </w:r>
      <w:r w:rsidRPr="00337074">
        <w:fldChar w:fldCharType="end"/>
      </w:r>
      <w:r w:rsidRPr="00337074">
        <w:fldChar w:fldCharType="begin"/>
      </w:r>
      <w:r w:rsidRPr="00337074">
        <w:instrText xml:space="preserve">SEQ Table </w:instrText>
      </w:r>
      <w:r w:rsidRPr="00337074">
        <w:fldChar w:fldCharType="separate"/>
      </w:r>
      <w:r w:rsidR="00D119E2">
        <w:rPr>
          <w:noProof/>
        </w:rPr>
        <w:t>3</w:t>
      </w:r>
      <w:r w:rsidRPr="00337074">
        <w:fldChar w:fldCharType="end"/>
      </w:r>
      <w:r>
        <w:t xml:space="preserve"> — </w:t>
      </w:r>
      <w:r w:rsidR="002752DD">
        <w:t>Üzüm pestilinin</w:t>
      </w:r>
      <w:r w:rsidR="00331ADE">
        <w:t xml:space="preserve"> </w:t>
      </w:r>
      <w:r>
        <w:t>mikrobiyolojik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0"/>
        <w:gridCol w:w="700"/>
        <w:gridCol w:w="700"/>
        <w:gridCol w:w="1430"/>
        <w:gridCol w:w="1400"/>
      </w:tblGrid>
      <w:tr w:rsidR="00331ADE" w:rsidRPr="00E576EA" w14:paraId="7BF4D967" w14:textId="77777777" w:rsidTr="002552A1">
        <w:tc>
          <w:tcPr>
            <w:tcW w:w="3230" w:type="dxa"/>
          </w:tcPr>
          <w:p w14:paraId="5A1B5C02" w14:textId="77777777" w:rsidR="00331ADE" w:rsidRPr="00B335BA" w:rsidRDefault="009E6DCF" w:rsidP="00B335BA">
            <w:pPr>
              <w:widowControl w:val="0"/>
              <w:spacing w:after="0"/>
              <w:jc w:val="center"/>
              <w:rPr>
                <w:rFonts w:cs="Arial"/>
                <w:b/>
                <w:szCs w:val="20"/>
                <w:lang w:val="en-AU"/>
              </w:rPr>
            </w:pPr>
            <w:r w:rsidRPr="00B335BA">
              <w:rPr>
                <w:rFonts w:cs="Arial"/>
                <w:b/>
                <w:szCs w:val="20"/>
                <w:lang w:val="en-AU"/>
              </w:rPr>
              <w:t>Mikroorganizma</w:t>
            </w:r>
          </w:p>
        </w:tc>
        <w:tc>
          <w:tcPr>
            <w:tcW w:w="700" w:type="dxa"/>
          </w:tcPr>
          <w:p w14:paraId="66A5A8F8"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n</w:t>
            </w:r>
          </w:p>
        </w:tc>
        <w:tc>
          <w:tcPr>
            <w:tcW w:w="700" w:type="dxa"/>
          </w:tcPr>
          <w:p w14:paraId="7C500FAD"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c</w:t>
            </w:r>
          </w:p>
        </w:tc>
        <w:tc>
          <w:tcPr>
            <w:tcW w:w="1430" w:type="dxa"/>
          </w:tcPr>
          <w:p w14:paraId="26765B08"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m</w:t>
            </w:r>
          </w:p>
        </w:tc>
        <w:tc>
          <w:tcPr>
            <w:tcW w:w="1400" w:type="dxa"/>
          </w:tcPr>
          <w:p w14:paraId="258F0D10"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M</w:t>
            </w:r>
          </w:p>
        </w:tc>
      </w:tr>
      <w:tr w:rsidR="00331ADE" w:rsidRPr="00E576EA" w14:paraId="20AA27B8" w14:textId="77777777" w:rsidTr="002552A1">
        <w:tc>
          <w:tcPr>
            <w:tcW w:w="3230" w:type="dxa"/>
          </w:tcPr>
          <w:p w14:paraId="7B454644" w14:textId="77777777" w:rsidR="00331ADE" w:rsidRPr="00E576EA" w:rsidRDefault="00331ADE" w:rsidP="00B335BA">
            <w:pPr>
              <w:widowControl w:val="0"/>
              <w:spacing w:after="0"/>
              <w:rPr>
                <w:rFonts w:cs="Arial"/>
                <w:szCs w:val="20"/>
                <w:lang w:val="en-AU"/>
              </w:rPr>
            </w:pPr>
            <w:r w:rsidRPr="00E576EA">
              <w:rPr>
                <w:rFonts w:cs="Arial"/>
                <w:bCs/>
                <w:szCs w:val="20"/>
                <w:lang w:val="en-AU"/>
              </w:rPr>
              <w:t>Maya ve küf</w:t>
            </w:r>
            <w:r w:rsidR="009E6DCF">
              <w:rPr>
                <w:rFonts w:cs="Arial"/>
                <w:bCs/>
                <w:szCs w:val="20"/>
                <w:lang w:val="en-AU"/>
              </w:rPr>
              <w:t xml:space="preserve"> (kob/g)</w:t>
            </w:r>
          </w:p>
        </w:tc>
        <w:tc>
          <w:tcPr>
            <w:tcW w:w="700" w:type="dxa"/>
          </w:tcPr>
          <w:p w14:paraId="2BA596AA"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5</w:t>
            </w:r>
          </w:p>
        </w:tc>
        <w:tc>
          <w:tcPr>
            <w:tcW w:w="700" w:type="dxa"/>
          </w:tcPr>
          <w:p w14:paraId="0A91CA42"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2</w:t>
            </w:r>
          </w:p>
        </w:tc>
        <w:tc>
          <w:tcPr>
            <w:tcW w:w="1430" w:type="dxa"/>
          </w:tcPr>
          <w:p w14:paraId="1608F8EE" w14:textId="77777777" w:rsidR="00331ADE" w:rsidRPr="00E576EA" w:rsidRDefault="00331ADE" w:rsidP="00B335BA">
            <w:pPr>
              <w:widowControl w:val="0"/>
              <w:spacing w:after="0"/>
              <w:jc w:val="center"/>
              <w:rPr>
                <w:rFonts w:cs="Arial"/>
                <w:szCs w:val="20"/>
                <w:vertAlign w:val="superscript"/>
                <w:lang w:val="en-AU"/>
              </w:rPr>
            </w:pPr>
            <w:r w:rsidRPr="00E576EA">
              <w:rPr>
                <w:rFonts w:cs="Arial"/>
                <w:bCs/>
                <w:szCs w:val="20"/>
                <w:lang w:val="en-AU"/>
              </w:rPr>
              <w:t>10</w:t>
            </w:r>
            <w:r w:rsidRPr="00E576EA">
              <w:rPr>
                <w:rFonts w:cs="Arial"/>
                <w:bCs/>
                <w:szCs w:val="20"/>
                <w:vertAlign w:val="superscript"/>
                <w:lang w:val="en-AU"/>
              </w:rPr>
              <w:t>2</w:t>
            </w:r>
          </w:p>
        </w:tc>
        <w:tc>
          <w:tcPr>
            <w:tcW w:w="1400" w:type="dxa"/>
          </w:tcPr>
          <w:p w14:paraId="714289B7" w14:textId="77777777" w:rsidR="00331ADE" w:rsidRPr="00E576EA" w:rsidRDefault="00331ADE" w:rsidP="00B335BA">
            <w:pPr>
              <w:widowControl w:val="0"/>
              <w:spacing w:after="0"/>
              <w:jc w:val="center"/>
              <w:rPr>
                <w:rFonts w:cs="Arial"/>
                <w:szCs w:val="20"/>
                <w:vertAlign w:val="superscript"/>
                <w:lang w:val="en-AU"/>
              </w:rPr>
            </w:pPr>
            <w:r w:rsidRPr="00E576EA">
              <w:rPr>
                <w:rFonts w:cs="Arial"/>
                <w:bCs/>
                <w:szCs w:val="20"/>
                <w:lang w:val="en-AU"/>
              </w:rPr>
              <w:t>10</w:t>
            </w:r>
            <w:r w:rsidRPr="00E576EA">
              <w:rPr>
                <w:rFonts w:cs="Arial"/>
                <w:bCs/>
                <w:szCs w:val="20"/>
                <w:vertAlign w:val="superscript"/>
                <w:lang w:val="en-AU"/>
              </w:rPr>
              <w:t>3</w:t>
            </w:r>
          </w:p>
        </w:tc>
      </w:tr>
      <w:tr w:rsidR="00331ADE" w:rsidRPr="00E576EA" w14:paraId="3B7B6433" w14:textId="77777777" w:rsidTr="002552A1">
        <w:tc>
          <w:tcPr>
            <w:tcW w:w="3230" w:type="dxa"/>
            <w:tcBorders>
              <w:top w:val="single" w:sz="4" w:space="0" w:color="auto"/>
              <w:left w:val="single" w:sz="4" w:space="0" w:color="auto"/>
              <w:bottom w:val="single" w:sz="4" w:space="0" w:color="auto"/>
              <w:right w:val="single" w:sz="4" w:space="0" w:color="auto"/>
            </w:tcBorders>
          </w:tcPr>
          <w:p w14:paraId="3AC28999" w14:textId="77777777" w:rsidR="00331ADE" w:rsidRPr="009E6DCF" w:rsidRDefault="00331ADE" w:rsidP="00B335BA">
            <w:pPr>
              <w:widowControl w:val="0"/>
              <w:spacing w:after="0"/>
              <w:rPr>
                <w:rFonts w:cs="Arial"/>
                <w:szCs w:val="20"/>
                <w:lang w:val="en-AU"/>
              </w:rPr>
            </w:pPr>
            <w:r w:rsidRPr="00E576EA">
              <w:rPr>
                <w:rFonts w:cs="Arial"/>
                <w:bCs/>
                <w:i/>
                <w:szCs w:val="20"/>
                <w:lang w:val="en-AU"/>
              </w:rPr>
              <w:t>E. coli</w:t>
            </w:r>
            <w:r w:rsidR="009E6DCF">
              <w:rPr>
                <w:rFonts w:cs="Arial"/>
                <w:bCs/>
                <w:szCs w:val="20"/>
                <w:lang w:val="en-AU"/>
              </w:rPr>
              <w:t xml:space="preserve"> (kob/g)</w:t>
            </w:r>
          </w:p>
        </w:tc>
        <w:tc>
          <w:tcPr>
            <w:tcW w:w="700" w:type="dxa"/>
            <w:tcBorders>
              <w:top w:val="single" w:sz="4" w:space="0" w:color="auto"/>
              <w:left w:val="single" w:sz="4" w:space="0" w:color="auto"/>
              <w:bottom w:val="single" w:sz="4" w:space="0" w:color="auto"/>
              <w:right w:val="single" w:sz="4" w:space="0" w:color="auto"/>
            </w:tcBorders>
          </w:tcPr>
          <w:p w14:paraId="54257E8F"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5</w:t>
            </w:r>
          </w:p>
        </w:tc>
        <w:tc>
          <w:tcPr>
            <w:tcW w:w="700" w:type="dxa"/>
            <w:tcBorders>
              <w:top w:val="single" w:sz="4" w:space="0" w:color="auto"/>
              <w:left w:val="single" w:sz="4" w:space="0" w:color="auto"/>
              <w:bottom w:val="single" w:sz="4" w:space="0" w:color="auto"/>
              <w:right w:val="single" w:sz="4" w:space="0" w:color="auto"/>
            </w:tcBorders>
          </w:tcPr>
          <w:p w14:paraId="3D7514D5"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0</w:t>
            </w:r>
          </w:p>
        </w:tc>
        <w:tc>
          <w:tcPr>
            <w:tcW w:w="2830" w:type="dxa"/>
            <w:gridSpan w:val="2"/>
            <w:tcBorders>
              <w:top w:val="single" w:sz="4" w:space="0" w:color="auto"/>
              <w:left w:val="single" w:sz="4" w:space="0" w:color="auto"/>
              <w:bottom w:val="single" w:sz="4" w:space="0" w:color="auto"/>
              <w:right w:val="single" w:sz="4" w:space="0" w:color="auto"/>
            </w:tcBorders>
          </w:tcPr>
          <w:p w14:paraId="4FAD03E6"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&lt;10</w:t>
            </w:r>
            <w:r w:rsidRPr="00E576EA">
              <w:rPr>
                <w:rFonts w:cs="Arial"/>
                <w:szCs w:val="20"/>
                <w:vertAlign w:val="superscript"/>
                <w:lang w:val="en-AU"/>
              </w:rPr>
              <w:t>1</w:t>
            </w:r>
          </w:p>
        </w:tc>
      </w:tr>
      <w:tr w:rsidR="00331ADE" w:rsidRPr="00E576EA" w14:paraId="528D23D2" w14:textId="77777777" w:rsidTr="002552A1">
        <w:tc>
          <w:tcPr>
            <w:tcW w:w="7460" w:type="dxa"/>
            <w:gridSpan w:val="5"/>
            <w:tcBorders>
              <w:top w:val="single" w:sz="4" w:space="0" w:color="auto"/>
              <w:left w:val="single" w:sz="4" w:space="0" w:color="auto"/>
              <w:bottom w:val="single" w:sz="4" w:space="0" w:color="auto"/>
              <w:right w:val="single" w:sz="4" w:space="0" w:color="auto"/>
            </w:tcBorders>
          </w:tcPr>
          <w:p w14:paraId="07BFC39C" w14:textId="77777777" w:rsidR="00331ADE" w:rsidRPr="00E576EA" w:rsidRDefault="00331ADE" w:rsidP="00B335BA">
            <w:pPr>
              <w:spacing w:after="0"/>
              <w:rPr>
                <w:rFonts w:cs="Arial"/>
                <w:szCs w:val="20"/>
                <w:lang w:val="en-AU"/>
              </w:rPr>
            </w:pPr>
            <w:r w:rsidRPr="00E576EA">
              <w:rPr>
                <w:rFonts w:cs="Arial"/>
                <w:szCs w:val="20"/>
                <w:lang w:val="en-AU"/>
              </w:rPr>
              <w:t>n = Bir partiden alınacak deney numunesi sayısı</w:t>
            </w:r>
          </w:p>
          <w:p w14:paraId="62BFEB4C" w14:textId="77777777" w:rsidR="00331ADE" w:rsidRPr="00E576EA" w:rsidRDefault="00331ADE" w:rsidP="00B335BA">
            <w:pPr>
              <w:spacing w:after="0"/>
              <w:rPr>
                <w:rFonts w:cs="Arial"/>
                <w:szCs w:val="20"/>
                <w:lang w:val="en-AU"/>
              </w:rPr>
            </w:pPr>
            <w:r w:rsidRPr="00E576EA">
              <w:rPr>
                <w:rFonts w:cs="Arial"/>
                <w:szCs w:val="20"/>
                <w:lang w:val="en-AU"/>
              </w:rPr>
              <w:t>c = (M) değerinin bulunabileceği en yüksek deney numune sayısı</w:t>
            </w:r>
          </w:p>
          <w:p w14:paraId="77B2A237" w14:textId="77777777" w:rsidR="00331ADE" w:rsidRPr="00E576EA" w:rsidRDefault="00331ADE" w:rsidP="00B335BA">
            <w:pPr>
              <w:spacing w:after="0"/>
              <w:rPr>
                <w:rFonts w:cs="Arial"/>
                <w:szCs w:val="20"/>
                <w:lang w:val="en-AU"/>
              </w:rPr>
            </w:pPr>
            <w:r w:rsidRPr="00E576EA">
              <w:rPr>
                <w:rFonts w:cs="Arial"/>
                <w:szCs w:val="20"/>
                <w:lang w:val="en-AU"/>
              </w:rPr>
              <w:t>m = (n – c) sayısındaki deney numunesinde bulunabilecek en üst sınır</w:t>
            </w:r>
          </w:p>
          <w:p w14:paraId="1B060F7E" w14:textId="6AAA7403" w:rsidR="00331ADE" w:rsidRPr="00E576EA" w:rsidRDefault="00331ADE" w:rsidP="00B335BA">
            <w:pPr>
              <w:widowControl w:val="0"/>
              <w:spacing w:after="0"/>
              <w:ind w:left="240" w:hanging="240"/>
              <w:rPr>
                <w:rFonts w:cs="Arial"/>
                <w:szCs w:val="20"/>
                <w:lang w:val="en-AU"/>
              </w:rPr>
            </w:pPr>
            <w:r w:rsidRPr="00E576EA">
              <w:rPr>
                <w:rFonts w:cs="Arial"/>
                <w:szCs w:val="20"/>
                <w:lang w:val="en-AU"/>
              </w:rPr>
              <w:t xml:space="preserve">M = </w:t>
            </w:r>
            <w:r w:rsidR="003C1166">
              <w:rPr>
                <w:rFonts w:cs="Arial"/>
                <w:szCs w:val="20"/>
                <w:lang w:val="en-AU"/>
              </w:rPr>
              <w:t>©</w:t>
            </w:r>
            <w:r w:rsidRPr="00E576EA">
              <w:rPr>
                <w:rFonts w:cs="Arial"/>
                <w:szCs w:val="20"/>
                <w:lang w:val="en-AU"/>
              </w:rPr>
              <w:t xml:space="preserve"> sayıdaki deney numunesinde bulunabilecek en üst sınır</w:t>
            </w:r>
          </w:p>
        </w:tc>
      </w:tr>
    </w:tbl>
    <w:p w14:paraId="329F7EE4" w14:textId="77777777" w:rsidR="007F47D8" w:rsidRPr="00C57267" w:rsidRDefault="007F47D8" w:rsidP="007F47D8">
      <w:pPr>
        <w:pStyle w:val="Balk2"/>
      </w:pPr>
      <w:bookmarkStart w:id="84" w:name="_Toc80698997"/>
      <w:bookmarkStart w:id="85" w:name="_Toc80949056"/>
      <w:bookmarkStart w:id="86" w:name="_Toc81389205"/>
      <w:bookmarkStart w:id="87" w:name="_Toc80699121"/>
      <w:bookmarkStart w:id="88" w:name="_Toc80949180"/>
      <w:bookmarkStart w:id="89" w:name="_Toc81389329"/>
      <w:bookmarkStart w:id="90" w:name="_Toc80699122"/>
      <w:bookmarkStart w:id="91" w:name="_Toc80949181"/>
      <w:bookmarkStart w:id="92" w:name="_Toc81389330"/>
      <w:bookmarkStart w:id="93" w:name="_Toc80699144"/>
      <w:bookmarkStart w:id="94" w:name="_Toc80949203"/>
      <w:bookmarkStart w:id="95" w:name="_Toc81389352"/>
      <w:bookmarkStart w:id="96" w:name="_Toc471741809"/>
      <w:bookmarkStart w:id="97" w:name="_Toc66958048"/>
      <w:bookmarkStart w:id="98" w:name="_Toc152855353"/>
      <w:bookmarkEnd w:id="84"/>
      <w:bookmarkEnd w:id="85"/>
      <w:bookmarkEnd w:id="86"/>
      <w:bookmarkEnd w:id="87"/>
      <w:bookmarkEnd w:id="88"/>
      <w:bookmarkEnd w:id="89"/>
      <w:bookmarkEnd w:id="90"/>
      <w:bookmarkEnd w:id="91"/>
      <w:bookmarkEnd w:id="92"/>
      <w:bookmarkEnd w:id="93"/>
      <w:bookmarkEnd w:id="94"/>
      <w:bookmarkEnd w:id="95"/>
      <w:r w:rsidRPr="00C57267">
        <w:lastRenderedPageBreak/>
        <w:t>Özellik, muayene ve deney madde numaraları</w:t>
      </w:r>
      <w:bookmarkEnd w:id="96"/>
      <w:bookmarkEnd w:id="97"/>
      <w:bookmarkEnd w:id="98"/>
    </w:p>
    <w:bookmarkEnd w:id="83"/>
    <w:p w14:paraId="2BD3AF78" w14:textId="3BEB6FF3" w:rsidR="000B02AD" w:rsidRDefault="007F47D8" w:rsidP="00B335BA">
      <w:r>
        <w:t>Bu standartt</w:t>
      </w:r>
      <w:r w:rsidRPr="00E917F8">
        <w:t>a verilen özellikler ile bunların, muayene ve deney madde numaraları Çizelge</w:t>
      </w:r>
      <w:r w:rsidR="003C1166">
        <w:t>’</w:t>
      </w:r>
      <w:r w:rsidR="00BB63D5">
        <w:t>4</w:t>
      </w:r>
      <w:r w:rsidRPr="00E917F8">
        <w:t>'</w:t>
      </w:r>
      <w:r w:rsidR="00BB63D5">
        <w:t>t</w:t>
      </w:r>
      <w:r w:rsidRPr="00E917F8">
        <w:t>e verilmiştir.</w:t>
      </w:r>
    </w:p>
    <w:p w14:paraId="72FF62BC" w14:textId="061831AE" w:rsidR="007F47D8" w:rsidRDefault="00C73C2C" w:rsidP="00C73C2C">
      <w:pPr>
        <w:pStyle w:val="Tabletitle"/>
      </w:pPr>
      <w:r>
        <w:t>Çizelge </w:t>
      </w:r>
      <w:r w:rsidR="00095ECD">
        <w:fldChar w:fldCharType="begin"/>
      </w:r>
      <w:r>
        <w:instrText xml:space="preserve">\IF </w:instrText>
      </w:r>
      <w:r w:rsidR="00095ECD">
        <w:fldChar w:fldCharType="begin"/>
      </w:r>
      <w:r>
        <w:instrText xml:space="preserve">SEQ aaa \c </w:instrText>
      </w:r>
      <w:r w:rsidR="00095ECD">
        <w:fldChar w:fldCharType="separate"/>
      </w:r>
      <w:r w:rsidR="00D119E2">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D119E2">
        <w:rPr>
          <w:noProof/>
        </w:rPr>
        <w:t>4</w:t>
      </w:r>
      <w:r w:rsidR="00095ECD">
        <w:fldChar w:fldCharType="end"/>
      </w:r>
      <w:r>
        <w:t xml:space="preserve"> — </w:t>
      </w:r>
      <w:r w:rsidR="00095ECD">
        <w:fldChar w:fldCharType="begin"/>
      </w:r>
      <w:r w:rsidR="00851620">
        <w:instrText xml:space="preserve">\IF </w:instrText>
      </w:r>
      <w:r w:rsidR="00095ECD">
        <w:fldChar w:fldCharType="begin"/>
      </w:r>
      <w:r w:rsidR="00851620">
        <w:instrText xml:space="preserve">SEQ aaa \c </w:instrText>
      </w:r>
      <w:r w:rsidR="00095ECD">
        <w:fldChar w:fldCharType="separate"/>
      </w:r>
      <w:r w:rsidR="00D119E2">
        <w:rPr>
          <w:noProof/>
        </w:rPr>
        <w:instrText>0</w:instrText>
      </w:r>
      <w:r w:rsidR="00095ECD">
        <w:fldChar w:fldCharType="end"/>
      </w:r>
      <w:r w:rsidR="00851620">
        <w:instrText>&gt;= 1 "</w:instrText>
      </w:r>
      <w:r w:rsidR="00095ECD">
        <w:fldChar w:fldCharType="begin"/>
      </w:r>
      <w:r w:rsidR="00851620">
        <w:instrText xml:space="preserve">SEQ aaa \c \* ALPHABETIC </w:instrText>
      </w:r>
      <w:r w:rsidR="00095ECD">
        <w:fldChar w:fldCharType="separate"/>
      </w:r>
      <w:r w:rsidR="00851620">
        <w:instrText>A</w:instrText>
      </w:r>
      <w:r w:rsidR="00095ECD">
        <w:fldChar w:fldCharType="end"/>
      </w:r>
      <w:r w:rsidR="00851620">
        <w:instrText xml:space="preserve">." </w:instrText>
      </w:r>
      <w:r w:rsidR="00095ECD">
        <w:fldChar w:fldCharType="end"/>
      </w:r>
      <w:r w:rsidR="007F47D8" w:rsidRPr="004F67B4">
        <w:t>Özellik, muayene ve deneylerine ait madde numaraları</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1842"/>
        <w:gridCol w:w="3119"/>
      </w:tblGrid>
      <w:tr w:rsidR="002552A1" w:rsidRPr="00D119E2" w14:paraId="172FEB5C" w14:textId="77777777" w:rsidTr="00D119E2">
        <w:tc>
          <w:tcPr>
            <w:tcW w:w="4957" w:type="dxa"/>
          </w:tcPr>
          <w:p w14:paraId="09610F7D" w14:textId="77777777" w:rsidR="002552A1" w:rsidRPr="00D119E2" w:rsidRDefault="002552A1" w:rsidP="00D119E2">
            <w:pPr>
              <w:spacing w:beforeLines="20" w:before="48" w:afterLines="20" w:after="48"/>
              <w:jc w:val="center"/>
              <w:rPr>
                <w:rFonts w:cs="Arial"/>
                <w:b/>
                <w:sz w:val="20"/>
                <w:szCs w:val="20"/>
              </w:rPr>
            </w:pPr>
            <w:r w:rsidRPr="00D119E2">
              <w:rPr>
                <w:rFonts w:cs="Arial"/>
                <w:b/>
                <w:sz w:val="20"/>
                <w:szCs w:val="20"/>
              </w:rPr>
              <w:t>Özellikler</w:t>
            </w:r>
          </w:p>
        </w:tc>
        <w:tc>
          <w:tcPr>
            <w:tcW w:w="1842" w:type="dxa"/>
          </w:tcPr>
          <w:p w14:paraId="6B9BEE19" w14:textId="77777777" w:rsidR="002552A1" w:rsidRPr="00D119E2" w:rsidRDefault="002552A1" w:rsidP="00D119E2">
            <w:pPr>
              <w:spacing w:beforeLines="20" w:before="48" w:afterLines="20" w:after="48"/>
              <w:jc w:val="center"/>
              <w:rPr>
                <w:rFonts w:cs="Arial"/>
                <w:b/>
                <w:sz w:val="20"/>
                <w:szCs w:val="20"/>
              </w:rPr>
            </w:pPr>
            <w:r w:rsidRPr="00D119E2">
              <w:rPr>
                <w:rFonts w:cs="Arial"/>
                <w:b/>
                <w:sz w:val="20"/>
                <w:szCs w:val="20"/>
              </w:rPr>
              <w:t>Özellik Madde No</w:t>
            </w:r>
          </w:p>
        </w:tc>
        <w:tc>
          <w:tcPr>
            <w:tcW w:w="3119" w:type="dxa"/>
          </w:tcPr>
          <w:p w14:paraId="580A1E0E" w14:textId="77777777" w:rsidR="002552A1" w:rsidRPr="00D119E2" w:rsidRDefault="002552A1" w:rsidP="00D119E2">
            <w:pPr>
              <w:spacing w:beforeLines="20" w:before="48" w:afterLines="20" w:after="48"/>
              <w:jc w:val="center"/>
              <w:rPr>
                <w:rFonts w:cs="Arial"/>
                <w:b/>
                <w:sz w:val="20"/>
                <w:szCs w:val="20"/>
              </w:rPr>
            </w:pPr>
            <w:r w:rsidRPr="00D119E2">
              <w:rPr>
                <w:rFonts w:cs="Arial"/>
                <w:b/>
                <w:sz w:val="20"/>
                <w:szCs w:val="20"/>
              </w:rPr>
              <w:t>Muayene ve Deney Madde No</w:t>
            </w:r>
          </w:p>
        </w:tc>
      </w:tr>
      <w:tr w:rsidR="002552A1" w:rsidRPr="00D119E2" w14:paraId="795AB7F5" w14:textId="77777777" w:rsidTr="00D119E2">
        <w:tc>
          <w:tcPr>
            <w:tcW w:w="4957" w:type="dxa"/>
          </w:tcPr>
          <w:p w14:paraId="2464EDF5" w14:textId="77777777" w:rsidR="002552A1" w:rsidRPr="00D119E2" w:rsidRDefault="002552A1" w:rsidP="00D119E2">
            <w:pPr>
              <w:spacing w:beforeLines="20" w:before="48" w:afterLines="20" w:after="48" w:line="240" w:lineRule="auto"/>
              <w:rPr>
                <w:rFonts w:cs="Arial"/>
                <w:sz w:val="20"/>
                <w:szCs w:val="20"/>
              </w:rPr>
            </w:pPr>
            <w:r w:rsidRPr="00D119E2">
              <w:rPr>
                <w:rFonts w:cs="Arial"/>
                <w:sz w:val="20"/>
                <w:szCs w:val="20"/>
              </w:rPr>
              <w:t>Duyu</w:t>
            </w:r>
            <w:r w:rsidR="00610952" w:rsidRPr="00D119E2">
              <w:rPr>
                <w:rFonts w:cs="Arial"/>
                <w:sz w:val="20"/>
                <w:szCs w:val="20"/>
              </w:rPr>
              <w:t>sal muayene</w:t>
            </w:r>
          </w:p>
        </w:tc>
        <w:tc>
          <w:tcPr>
            <w:tcW w:w="1842" w:type="dxa"/>
          </w:tcPr>
          <w:p w14:paraId="4F09990F" w14:textId="77777777" w:rsidR="002552A1" w:rsidRPr="00D119E2" w:rsidRDefault="00610952" w:rsidP="00D119E2">
            <w:pPr>
              <w:spacing w:beforeLines="20" w:before="48" w:afterLines="20" w:after="48"/>
              <w:jc w:val="center"/>
              <w:rPr>
                <w:rFonts w:cs="Arial"/>
                <w:sz w:val="20"/>
                <w:szCs w:val="20"/>
              </w:rPr>
            </w:pPr>
            <w:r w:rsidRPr="00D119E2">
              <w:rPr>
                <w:rFonts w:cs="Arial"/>
                <w:sz w:val="20"/>
                <w:szCs w:val="20"/>
              </w:rPr>
              <w:t>4.2.1</w:t>
            </w:r>
          </w:p>
        </w:tc>
        <w:tc>
          <w:tcPr>
            <w:tcW w:w="3119" w:type="dxa"/>
          </w:tcPr>
          <w:p w14:paraId="3E41B21C" w14:textId="52328402" w:rsidR="002552A1" w:rsidRPr="00D119E2" w:rsidRDefault="009F369F" w:rsidP="00D119E2">
            <w:pPr>
              <w:spacing w:beforeLines="20" w:before="48" w:afterLines="20" w:after="48"/>
              <w:jc w:val="center"/>
              <w:rPr>
                <w:rFonts w:cs="Arial"/>
                <w:sz w:val="20"/>
                <w:szCs w:val="20"/>
              </w:rPr>
            </w:pPr>
            <w:r w:rsidRPr="00D119E2">
              <w:rPr>
                <w:rFonts w:cs="Arial"/>
                <w:sz w:val="20"/>
                <w:szCs w:val="20"/>
              </w:rPr>
              <w:t>5.2.2</w:t>
            </w:r>
          </w:p>
        </w:tc>
      </w:tr>
      <w:tr w:rsidR="00466444" w:rsidRPr="00D119E2" w14:paraId="67241B0D" w14:textId="77777777" w:rsidTr="00D119E2">
        <w:tc>
          <w:tcPr>
            <w:tcW w:w="4957" w:type="dxa"/>
          </w:tcPr>
          <w:p w14:paraId="276D755A" w14:textId="77777777" w:rsidR="00466444" w:rsidRPr="00D119E2" w:rsidRDefault="00466444" w:rsidP="00D119E2">
            <w:pPr>
              <w:spacing w:beforeLines="20" w:before="48" w:afterLines="20" w:after="48" w:line="240" w:lineRule="auto"/>
              <w:rPr>
                <w:rFonts w:cs="Arial"/>
                <w:sz w:val="20"/>
                <w:szCs w:val="20"/>
              </w:rPr>
            </w:pPr>
            <w:r w:rsidRPr="00D119E2">
              <w:rPr>
                <w:sz w:val="20"/>
                <w:szCs w:val="20"/>
              </w:rPr>
              <w:t>Rutubet muhtevası tayini</w:t>
            </w:r>
          </w:p>
        </w:tc>
        <w:tc>
          <w:tcPr>
            <w:tcW w:w="1842" w:type="dxa"/>
          </w:tcPr>
          <w:p w14:paraId="2D3BC28E" w14:textId="76FF2C8C" w:rsidR="00466444" w:rsidRPr="00D119E2" w:rsidRDefault="00466444" w:rsidP="00D119E2">
            <w:pPr>
              <w:spacing w:beforeLines="20" w:before="48" w:afterLines="20" w:after="48"/>
              <w:jc w:val="center"/>
              <w:rPr>
                <w:rFonts w:cs="Arial"/>
                <w:sz w:val="20"/>
                <w:szCs w:val="20"/>
              </w:rPr>
            </w:pPr>
            <w:r w:rsidRPr="00D119E2">
              <w:rPr>
                <w:rFonts w:cs="Arial"/>
                <w:sz w:val="20"/>
                <w:szCs w:val="20"/>
              </w:rPr>
              <w:t>4.2.</w:t>
            </w:r>
            <w:r w:rsidR="009F369F" w:rsidRPr="00D119E2">
              <w:rPr>
                <w:rFonts w:cs="Arial"/>
                <w:sz w:val="20"/>
                <w:szCs w:val="20"/>
              </w:rPr>
              <w:t>2</w:t>
            </w:r>
          </w:p>
        </w:tc>
        <w:tc>
          <w:tcPr>
            <w:tcW w:w="3119" w:type="dxa"/>
          </w:tcPr>
          <w:p w14:paraId="68A398A7" w14:textId="365CDF4F" w:rsidR="00466444" w:rsidRPr="00D119E2" w:rsidRDefault="009F369F" w:rsidP="00D119E2">
            <w:pPr>
              <w:spacing w:beforeLines="20" w:before="48" w:afterLines="20" w:after="48"/>
              <w:jc w:val="center"/>
              <w:rPr>
                <w:rFonts w:cs="Arial"/>
                <w:sz w:val="20"/>
                <w:szCs w:val="20"/>
              </w:rPr>
            </w:pPr>
            <w:r w:rsidRPr="00D119E2">
              <w:rPr>
                <w:rFonts w:cs="Arial"/>
                <w:sz w:val="20"/>
                <w:szCs w:val="20"/>
              </w:rPr>
              <w:t>5.3.1</w:t>
            </w:r>
          </w:p>
        </w:tc>
      </w:tr>
      <w:tr w:rsidR="009F369F" w:rsidRPr="00D119E2" w14:paraId="681AADC6" w14:textId="77777777" w:rsidTr="00D119E2">
        <w:tc>
          <w:tcPr>
            <w:tcW w:w="4957" w:type="dxa"/>
          </w:tcPr>
          <w:p w14:paraId="608ADAF5" w14:textId="46097119" w:rsidR="009F369F" w:rsidRPr="00D119E2" w:rsidRDefault="009F369F" w:rsidP="00D119E2">
            <w:pPr>
              <w:spacing w:beforeLines="20" w:before="48" w:afterLines="20" w:after="48" w:line="240" w:lineRule="auto"/>
              <w:rPr>
                <w:sz w:val="20"/>
                <w:szCs w:val="20"/>
              </w:rPr>
            </w:pPr>
            <w:r w:rsidRPr="00D119E2">
              <w:rPr>
                <w:sz w:val="20"/>
                <w:szCs w:val="20"/>
              </w:rPr>
              <w:t>Titrasyon asitliği, (Tartarik asit cinsinden) tayini</w:t>
            </w:r>
          </w:p>
        </w:tc>
        <w:tc>
          <w:tcPr>
            <w:tcW w:w="1842" w:type="dxa"/>
          </w:tcPr>
          <w:p w14:paraId="49FED93F" w14:textId="1A634A4E" w:rsidR="009F369F" w:rsidRPr="00D119E2" w:rsidRDefault="009F369F" w:rsidP="00D119E2">
            <w:pPr>
              <w:spacing w:beforeLines="20" w:before="48" w:afterLines="20" w:after="48"/>
              <w:jc w:val="center"/>
              <w:rPr>
                <w:rFonts w:cs="Arial"/>
                <w:sz w:val="20"/>
                <w:szCs w:val="20"/>
              </w:rPr>
            </w:pPr>
            <w:r w:rsidRPr="00D119E2">
              <w:rPr>
                <w:rFonts w:cs="Arial"/>
                <w:sz w:val="20"/>
                <w:szCs w:val="20"/>
              </w:rPr>
              <w:t>4.2.2</w:t>
            </w:r>
          </w:p>
        </w:tc>
        <w:tc>
          <w:tcPr>
            <w:tcW w:w="3119" w:type="dxa"/>
          </w:tcPr>
          <w:p w14:paraId="50E12379" w14:textId="5302F3A4" w:rsidR="009F369F" w:rsidRPr="00D119E2" w:rsidRDefault="009F369F" w:rsidP="00D119E2">
            <w:pPr>
              <w:spacing w:beforeLines="20" w:before="48" w:afterLines="20" w:after="48"/>
              <w:jc w:val="center"/>
              <w:rPr>
                <w:rFonts w:cs="Arial"/>
                <w:sz w:val="20"/>
                <w:szCs w:val="20"/>
              </w:rPr>
            </w:pPr>
            <w:r w:rsidRPr="00D119E2">
              <w:rPr>
                <w:rFonts w:cs="Arial"/>
                <w:sz w:val="20"/>
                <w:szCs w:val="20"/>
              </w:rPr>
              <w:t>5.3.2</w:t>
            </w:r>
          </w:p>
        </w:tc>
      </w:tr>
      <w:tr w:rsidR="009F369F" w:rsidRPr="00D119E2" w14:paraId="74593093" w14:textId="77777777" w:rsidTr="00D119E2">
        <w:tc>
          <w:tcPr>
            <w:tcW w:w="4957" w:type="dxa"/>
          </w:tcPr>
          <w:p w14:paraId="60B45B98" w14:textId="4D28C26A" w:rsidR="009F369F" w:rsidRPr="00D119E2" w:rsidRDefault="009F369F" w:rsidP="00D119E2">
            <w:pPr>
              <w:spacing w:beforeLines="20" w:before="48" w:afterLines="20" w:after="48" w:line="240" w:lineRule="auto"/>
              <w:rPr>
                <w:sz w:val="20"/>
                <w:szCs w:val="20"/>
              </w:rPr>
            </w:pPr>
            <w:r w:rsidRPr="00D119E2">
              <w:rPr>
                <w:sz w:val="20"/>
                <w:szCs w:val="20"/>
              </w:rPr>
              <w:t>Boya maddesi tayini</w:t>
            </w:r>
          </w:p>
        </w:tc>
        <w:tc>
          <w:tcPr>
            <w:tcW w:w="1842" w:type="dxa"/>
          </w:tcPr>
          <w:p w14:paraId="022AB648" w14:textId="00FD78D9" w:rsidR="009F369F" w:rsidRPr="00D119E2" w:rsidRDefault="009F369F" w:rsidP="00D119E2">
            <w:pPr>
              <w:spacing w:beforeLines="20" w:before="48" w:afterLines="20" w:after="48"/>
              <w:jc w:val="center"/>
              <w:rPr>
                <w:rFonts w:cs="Arial"/>
                <w:sz w:val="20"/>
                <w:szCs w:val="20"/>
              </w:rPr>
            </w:pPr>
            <w:r w:rsidRPr="00D119E2">
              <w:rPr>
                <w:rFonts w:cs="Arial"/>
                <w:sz w:val="20"/>
                <w:szCs w:val="20"/>
              </w:rPr>
              <w:t>4.2.2</w:t>
            </w:r>
          </w:p>
        </w:tc>
        <w:tc>
          <w:tcPr>
            <w:tcW w:w="3119" w:type="dxa"/>
          </w:tcPr>
          <w:p w14:paraId="3B9F9663" w14:textId="4F90C821" w:rsidR="009F369F" w:rsidRPr="00D119E2" w:rsidRDefault="009F369F" w:rsidP="00D119E2">
            <w:pPr>
              <w:spacing w:beforeLines="20" w:before="48" w:afterLines="20" w:after="48"/>
              <w:jc w:val="center"/>
              <w:rPr>
                <w:rFonts w:cs="Arial"/>
                <w:sz w:val="20"/>
                <w:szCs w:val="20"/>
              </w:rPr>
            </w:pPr>
            <w:r w:rsidRPr="00D119E2">
              <w:rPr>
                <w:rFonts w:cs="Arial"/>
                <w:sz w:val="20"/>
                <w:szCs w:val="20"/>
              </w:rPr>
              <w:t>5.3.3</w:t>
            </w:r>
          </w:p>
        </w:tc>
      </w:tr>
      <w:tr w:rsidR="009F369F" w:rsidRPr="00D119E2" w14:paraId="3D481953" w14:textId="77777777" w:rsidTr="00D119E2">
        <w:tc>
          <w:tcPr>
            <w:tcW w:w="4957" w:type="dxa"/>
          </w:tcPr>
          <w:p w14:paraId="6F2EC080" w14:textId="77777777" w:rsidR="009F369F" w:rsidRPr="00D119E2" w:rsidRDefault="009F369F" w:rsidP="00D119E2">
            <w:pPr>
              <w:spacing w:beforeLines="20" w:before="48" w:afterLines="20" w:after="48" w:line="240" w:lineRule="auto"/>
              <w:rPr>
                <w:rFonts w:cs="Arial"/>
                <w:sz w:val="20"/>
                <w:szCs w:val="20"/>
              </w:rPr>
            </w:pPr>
            <w:r w:rsidRPr="00D119E2">
              <w:rPr>
                <w:rFonts w:cs="Arial"/>
                <w:sz w:val="20"/>
                <w:szCs w:val="20"/>
              </w:rPr>
              <w:t>Hidroksimetilfurfural</w:t>
            </w:r>
            <w:r w:rsidRPr="00D119E2">
              <w:rPr>
                <w:sz w:val="20"/>
                <w:szCs w:val="20"/>
              </w:rPr>
              <w:t xml:space="preserve"> (HMF) tayini</w:t>
            </w:r>
          </w:p>
        </w:tc>
        <w:tc>
          <w:tcPr>
            <w:tcW w:w="1842" w:type="dxa"/>
          </w:tcPr>
          <w:p w14:paraId="6F9BD539" w14:textId="23EFBBA2" w:rsidR="009F369F" w:rsidRPr="00D119E2" w:rsidRDefault="009F369F" w:rsidP="00D119E2">
            <w:pPr>
              <w:spacing w:beforeLines="20" w:before="48" w:afterLines="20" w:after="48"/>
              <w:jc w:val="center"/>
              <w:rPr>
                <w:rFonts w:cs="Arial"/>
                <w:sz w:val="20"/>
                <w:szCs w:val="20"/>
              </w:rPr>
            </w:pPr>
            <w:r w:rsidRPr="00D119E2">
              <w:rPr>
                <w:rFonts w:cs="Arial"/>
                <w:sz w:val="20"/>
                <w:szCs w:val="20"/>
              </w:rPr>
              <w:t>4.2.</w:t>
            </w:r>
            <w:r w:rsidR="00A163E6" w:rsidRPr="00D119E2">
              <w:rPr>
                <w:rFonts w:cs="Arial"/>
                <w:sz w:val="20"/>
                <w:szCs w:val="20"/>
              </w:rPr>
              <w:t>2</w:t>
            </w:r>
          </w:p>
        </w:tc>
        <w:tc>
          <w:tcPr>
            <w:tcW w:w="3119" w:type="dxa"/>
          </w:tcPr>
          <w:p w14:paraId="484FED1C" w14:textId="3EFDF8D6" w:rsidR="009F369F" w:rsidRPr="00D119E2" w:rsidRDefault="009F369F" w:rsidP="00D119E2">
            <w:pPr>
              <w:spacing w:beforeLines="20" w:before="48" w:afterLines="20" w:after="48"/>
              <w:jc w:val="center"/>
              <w:rPr>
                <w:rFonts w:cs="Arial"/>
                <w:sz w:val="20"/>
                <w:szCs w:val="20"/>
              </w:rPr>
            </w:pPr>
            <w:r w:rsidRPr="00D119E2">
              <w:rPr>
                <w:rFonts w:cs="Arial"/>
                <w:sz w:val="20"/>
                <w:szCs w:val="20"/>
              </w:rPr>
              <w:t>5.3.4</w:t>
            </w:r>
          </w:p>
        </w:tc>
      </w:tr>
      <w:tr w:rsidR="00927C2E" w:rsidRPr="00D119E2" w14:paraId="7AE16EC7" w14:textId="77777777" w:rsidTr="00D119E2">
        <w:tc>
          <w:tcPr>
            <w:tcW w:w="4957" w:type="dxa"/>
          </w:tcPr>
          <w:p w14:paraId="313F0381" w14:textId="6AE53ED0" w:rsidR="00927C2E" w:rsidRPr="00D119E2" w:rsidRDefault="00A163E6" w:rsidP="00D119E2">
            <w:pPr>
              <w:spacing w:beforeLines="20" w:before="48" w:afterLines="20" w:after="48" w:line="240" w:lineRule="auto"/>
              <w:rPr>
                <w:rFonts w:cs="Arial"/>
                <w:sz w:val="20"/>
                <w:szCs w:val="20"/>
              </w:rPr>
            </w:pPr>
            <w:r w:rsidRPr="00D119E2">
              <w:rPr>
                <w:rFonts w:cs="Arial"/>
                <w:sz w:val="20"/>
                <w:szCs w:val="20"/>
              </w:rPr>
              <w:t>pH değeri tayini</w:t>
            </w:r>
          </w:p>
        </w:tc>
        <w:tc>
          <w:tcPr>
            <w:tcW w:w="1842" w:type="dxa"/>
          </w:tcPr>
          <w:p w14:paraId="59762A94" w14:textId="56E39248" w:rsidR="00927C2E" w:rsidRPr="00D119E2" w:rsidRDefault="00A163E6" w:rsidP="00D119E2">
            <w:pPr>
              <w:spacing w:beforeLines="20" w:before="48" w:afterLines="20" w:after="48"/>
              <w:jc w:val="center"/>
              <w:rPr>
                <w:rFonts w:cs="Arial"/>
                <w:sz w:val="20"/>
                <w:szCs w:val="20"/>
              </w:rPr>
            </w:pPr>
            <w:r w:rsidRPr="00D119E2">
              <w:rPr>
                <w:rFonts w:cs="Arial"/>
                <w:sz w:val="20"/>
                <w:szCs w:val="20"/>
              </w:rPr>
              <w:t>4.2.2</w:t>
            </w:r>
          </w:p>
        </w:tc>
        <w:tc>
          <w:tcPr>
            <w:tcW w:w="3119" w:type="dxa"/>
          </w:tcPr>
          <w:p w14:paraId="254C4AE1" w14:textId="13E20264" w:rsidR="00927C2E" w:rsidRPr="00D119E2" w:rsidRDefault="00A163E6" w:rsidP="00D119E2">
            <w:pPr>
              <w:spacing w:beforeLines="20" w:before="48" w:afterLines="20" w:after="48"/>
              <w:jc w:val="center"/>
              <w:rPr>
                <w:rFonts w:cs="Arial"/>
                <w:sz w:val="20"/>
                <w:szCs w:val="20"/>
              </w:rPr>
            </w:pPr>
            <w:r w:rsidRPr="00D119E2">
              <w:rPr>
                <w:rFonts w:cs="Arial"/>
                <w:sz w:val="20"/>
                <w:szCs w:val="20"/>
              </w:rPr>
              <w:t>5.3.5</w:t>
            </w:r>
          </w:p>
        </w:tc>
      </w:tr>
      <w:tr w:rsidR="00927C2E" w:rsidRPr="00D119E2" w14:paraId="47173DAD" w14:textId="77777777" w:rsidTr="00D119E2">
        <w:tc>
          <w:tcPr>
            <w:tcW w:w="4957" w:type="dxa"/>
          </w:tcPr>
          <w:p w14:paraId="690244EF" w14:textId="7A7B7638" w:rsidR="00927C2E" w:rsidRPr="00D119E2" w:rsidRDefault="009D1256" w:rsidP="00D119E2">
            <w:pPr>
              <w:spacing w:beforeLines="20" w:before="48" w:afterLines="20" w:after="48" w:line="240" w:lineRule="auto"/>
              <w:rPr>
                <w:rFonts w:cs="Arial"/>
                <w:sz w:val="20"/>
                <w:szCs w:val="20"/>
              </w:rPr>
            </w:pPr>
            <w:r w:rsidRPr="00D119E2">
              <w:rPr>
                <w:rFonts w:cs="Arial"/>
                <w:sz w:val="20"/>
                <w:szCs w:val="20"/>
              </w:rPr>
              <w:t>Protein tayini</w:t>
            </w:r>
          </w:p>
        </w:tc>
        <w:tc>
          <w:tcPr>
            <w:tcW w:w="1842" w:type="dxa"/>
          </w:tcPr>
          <w:p w14:paraId="171B6363" w14:textId="3E244668" w:rsidR="00927C2E" w:rsidRPr="00D119E2" w:rsidRDefault="009D1256" w:rsidP="00D119E2">
            <w:pPr>
              <w:spacing w:beforeLines="20" w:before="48" w:afterLines="20" w:after="48"/>
              <w:jc w:val="center"/>
              <w:rPr>
                <w:rFonts w:cs="Arial"/>
                <w:sz w:val="20"/>
                <w:szCs w:val="20"/>
              </w:rPr>
            </w:pPr>
            <w:r w:rsidRPr="00D119E2">
              <w:rPr>
                <w:rFonts w:cs="Arial"/>
                <w:sz w:val="20"/>
                <w:szCs w:val="20"/>
              </w:rPr>
              <w:t>4.2.2</w:t>
            </w:r>
          </w:p>
        </w:tc>
        <w:tc>
          <w:tcPr>
            <w:tcW w:w="3119" w:type="dxa"/>
          </w:tcPr>
          <w:p w14:paraId="10C094C0" w14:textId="1AB80F90" w:rsidR="00927C2E" w:rsidRPr="00D119E2" w:rsidRDefault="009D1256" w:rsidP="00D119E2">
            <w:pPr>
              <w:spacing w:beforeLines="20" w:before="48" w:afterLines="20" w:after="48"/>
              <w:jc w:val="center"/>
              <w:rPr>
                <w:rFonts w:cs="Arial"/>
                <w:sz w:val="20"/>
                <w:szCs w:val="20"/>
              </w:rPr>
            </w:pPr>
            <w:r w:rsidRPr="00D119E2">
              <w:rPr>
                <w:rFonts w:cs="Arial"/>
                <w:sz w:val="20"/>
                <w:szCs w:val="20"/>
              </w:rPr>
              <w:t>5.3.6</w:t>
            </w:r>
          </w:p>
        </w:tc>
      </w:tr>
      <w:tr w:rsidR="00927C2E" w:rsidRPr="00D119E2" w14:paraId="29A2AC9E" w14:textId="77777777" w:rsidTr="00D119E2">
        <w:tc>
          <w:tcPr>
            <w:tcW w:w="4957" w:type="dxa"/>
          </w:tcPr>
          <w:p w14:paraId="6ADA282B" w14:textId="1641841A" w:rsidR="00927C2E" w:rsidRPr="00D119E2" w:rsidRDefault="00D3742F" w:rsidP="00D119E2">
            <w:pPr>
              <w:spacing w:beforeLines="20" w:before="48" w:afterLines="20" w:after="48" w:line="240" w:lineRule="auto"/>
              <w:rPr>
                <w:rFonts w:cs="Arial"/>
                <w:sz w:val="20"/>
                <w:szCs w:val="20"/>
              </w:rPr>
            </w:pPr>
            <w:r w:rsidRPr="00D119E2">
              <w:rPr>
                <w:rFonts w:cs="Arial"/>
                <w:sz w:val="20"/>
                <w:szCs w:val="20"/>
              </w:rPr>
              <w:t>Toplam kül tayini</w:t>
            </w:r>
          </w:p>
        </w:tc>
        <w:tc>
          <w:tcPr>
            <w:tcW w:w="1842" w:type="dxa"/>
          </w:tcPr>
          <w:p w14:paraId="4E43EECF" w14:textId="5DCA2AD2" w:rsidR="00927C2E" w:rsidRPr="00D119E2" w:rsidRDefault="00D3742F" w:rsidP="00D119E2">
            <w:pPr>
              <w:spacing w:beforeLines="20" w:before="48" w:afterLines="20" w:after="48"/>
              <w:jc w:val="center"/>
              <w:rPr>
                <w:rFonts w:cs="Arial"/>
                <w:sz w:val="20"/>
                <w:szCs w:val="20"/>
              </w:rPr>
            </w:pPr>
            <w:r w:rsidRPr="00D119E2">
              <w:rPr>
                <w:rFonts w:cs="Arial"/>
                <w:sz w:val="20"/>
                <w:szCs w:val="20"/>
              </w:rPr>
              <w:t>4.2.2</w:t>
            </w:r>
          </w:p>
        </w:tc>
        <w:tc>
          <w:tcPr>
            <w:tcW w:w="3119" w:type="dxa"/>
          </w:tcPr>
          <w:p w14:paraId="1F2D5856" w14:textId="63DC8F9E" w:rsidR="00927C2E" w:rsidRPr="00D119E2" w:rsidRDefault="00D3742F" w:rsidP="00D119E2">
            <w:pPr>
              <w:spacing w:beforeLines="20" w:before="48" w:afterLines="20" w:after="48"/>
              <w:jc w:val="center"/>
              <w:rPr>
                <w:rFonts w:cs="Arial"/>
                <w:sz w:val="20"/>
                <w:szCs w:val="20"/>
              </w:rPr>
            </w:pPr>
            <w:r w:rsidRPr="00D119E2">
              <w:rPr>
                <w:rFonts w:cs="Arial"/>
                <w:sz w:val="20"/>
                <w:szCs w:val="20"/>
              </w:rPr>
              <w:t>5.3.7</w:t>
            </w:r>
          </w:p>
        </w:tc>
      </w:tr>
      <w:tr w:rsidR="00CF6F9B" w:rsidRPr="00D119E2" w14:paraId="0E9DE277" w14:textId="77777777" w:rsidTr="00D119E2">
        <w:tc>
          <w:tcPr>
            <w:tcW w:w="4957" w:type="dxa"/>
          </w:tcPr>
          <w:p w14:paraId="560A7946" w14:textId="05904BB4" w:rsidR="00CF6F9B" w:rsidRPr="00D119E2" w:rsidRDefault="00CF6F9B" w:rsidP="00D119E2">
            <w:pPr>
              <w:spacing w:beforeLines="20" w:before="48" w:afterLines="20" w:after="48" w:line="240" w:lineRule="auto"/>
              <w:rPr>
                <w:rFonts w:cs="Arial"/>
                <w:sz w:val="20"/>
                <w:szCs w:val="20"/>
              </w:rPr>
            </w:pPr>
            <w:r w:rsidRPr="00D119E2">
              <w:rPr>
                <w:sz w:val="20"/>
                <w:szCs w:val="20"/>
              </w:rPr>
              <w:t>% 10’luk HCI’de çözünmeyen kül</w:t>
            </w:r>
          </w:p>
        </w:tc>
        <w:tc>
          <w:tcPr>
            <w:tcW w:w="1842" w:type="dxa"/>
          </w:tcPr>
          <w:p w14:paraId="6ADB60A6" w14:textId="21716332" w:rsidR="00CF6F9B" w:rsidRPr="00D119E2" w:rsidRDefault="00CF6F9B" w:rsidP="00D119E2">
            <w:pPr>
              <w:spacing w:beforeLines="20" w:before="48" w:afterLines="20" w:after="48"/>
              <w:jc w:val="center"/>
              <w:rPr>
                <w:rFonts w:cs="Arial"/>
                <w:sz w:val="20"/>
                <w:szCs w:val="20"/>
              </w:rPr>
            </w:pPr>
            <w:r w:rsidRPr="00D119E2">
              <w:rPr>
                <w:rFonts w:cs="Arial"/>
                <w:sz w:val="20"/>
                <w:szCs w:val="20"/>
              </w:rPr>
              <w:t>4.2.2</w:t>
            </w:r>
          </w:p>
        </w:tc>
        <w:tc>
          <w:tcPr>
            <w:tcW w:w="3119" w:type="dxa"/>
          </w:tcPr>
          <w:p w14:paraId="7D17A18F" w14:textId="3F271948" w:rsidR="00CF6F9B" w:rsidRPr="00D119E2" w:rsidRDefault="00CF6F9B" w:rsidP="00D119E2">
            <w:pPr>
              <w:spacing w:beforeLines="20" w:before="48" w:afterLines="20" w:after="48"/>
              <w:jc w:val="center"/>
              <w:rPr>
                <w:rFonts w:cs="Arial"/>
                <w:sz w:val="20"/>
                <w:szCs w:val="20"/>
              </w:rPr>
            </w:pPr>
            <w:r w:rsidRPr="00D119E2">
              <w:rPr>
                <w:rFonts w:cs="Arial"/>
                <w:sz w:val="20"/>
                <w:szCs w:val="20"/>
              </w:rPr>
              <w:t>5.3.8</w:t>
            </w:r>
          </w:p>
        </w:tc>
      </w:tr>
      <w:tr w:rsidR="009F369F" w:rsidRPr="00D119E2" w14:paraId="3A138ADA" w14:textId="77777777" w:rsidTr="00D119E2">
        <w:tc>
          <w:tcPr>
            <w:tcW w:w="4957" w:type="dxa"/>
          </w:tcPr>
          <w:p w14:paraId="610DA760" w14:textId="3040126B" w:rsidR="009F369F" w:rsidRPr="00D119E2" w:rsidRDefault="009F369F" w:rsidP="00D119E2">
            <w:pPr>
              <w:spacing w:beforeLines="20" w:before="48" w:afterLines="20" w:after="48" w:line="240" w:lineRule="auto"/>
              <w:rPr>
                <w:rFonts w:cs="Arial"/>
                <w:sz w:val="20"/>
                <w:szCs w:val="20"/>
              </w:rPr>
            </w:pPr>
            <w:r w:rsidRPr="00D119E2">
              <w:rPr>
                <w:sz w:val="20"/>
                <w:szCs w:val="20"/>
              </w:rPr>
              <w:t>Aflatoksin B</w:t>
            </w:r>
            <w:r w:rsidRPr="00D119E2">
              <w:rPr>
                <w:sz w:val="20"/>
                <w:szCs w:val="20"/>
                <w:vertAlign w:val="subscript"/>
              </w:rPr>
              <w:t>1</w:t>
            </w:r>
            <w:r w:rsidRPr="00D119E2">
              <w:rPr>
                <w:sz w:val="20"/>
                <w:szCs w:val="20"/>
              </w:rPr>
              <w:t xml:space="preserve"> tayini</w:t>
            </w:r>
          </w:p>
        </w:tc>
        <w:tc>
          <w:tcPr>
            <w:tcW w:w="1842" w:type="dxa"/>
          </w:tcPr>
          <w:p w14:paraId="63DAFD71" w14:textId="77777777" w:rsidR="009F369F" w:rsidRPr="00D119E2" w:rsidRDefault="009F369F" w:rsidP="00D119E2">
            <w:pPr>
              <w:spacing w:beforeLines="20" w:before="48" w:afterLines="20" w:after="48"/>
              <w:jc w:val="center"/>
              <w:rPr>
                <w:rFonts w:cs="Arial"/>
                <w:sz w:val="20"/>
                <w:szCs w:val="20"/>
              </w:rPr>
            </w:pPr>
            <w:r w:rsidRPr="00D119E2">
              <w:rPr>
                <w:rFonts w:cs="Arial"/>
                <w:sz w:val="20"/>
                <w:szCs w:val="20"/>
              </w:rPr>
              <w:t>4.2.3</w:t>
            </w:r>
          </w:p>
        </w:tc>
        <w:tc>
          <w:tcPr>
            <w:tcW w:w="3119" w:type="dxa"/>
          </w:tcPr>
          <w:p w14:paraId="6339C3A5" w14:textId="5A5D4436" w:rsidR="009F369F" w:rsidRPr="00D119E2" w:rsidRDefault="00E62A97" w:rsidP="00D119E2">
            <w:pPr>
              <w:spacing w:beforeLines="20" w:before="48" w:afterLines="20" w:after="48"/>
              <w:jc w:val="center"/>
              <w:rPr>
                <w:rFonts w:cs="Arial"/>
                <w:sz w:val="20"/>
                <w:szCs w:val="20"/>
              </w:rPr>
            </w:pPr>
            <w:r w:rsidRPr="00D119E2">
              <w:rPr>
                <w:rFonts w:cs="Arial"/>
                <w:sz w:val="20"/>
                <w:szCs w:val="20"/>
              </w:rPr>
              <w:t>5.3.9</w:t>
            </w:r>
          </w:p>
        </w:tc>
      </w:tr>
      <w:tr w:rsidR="009F369F" w:rsidRPr="00D119E2" w14:paraId="6C0D05E8" w14:textId="77777777" w:rsidTr="00D119E2">
        <w:tc>
          <w:tcPr>
            <w:tcW w:w="4957" w:type="dxa"/>
          </w:tcPr>
          <w:p w14:paraId="1AC294FB" w14:textId="470EBDA8" w:rsidR="009F369F" w:rsidRPr="00D119E2" w:rsidRDefault="009F369F" w:rsidP="00D119E2">
            <w:pPr>
              <w:spacing w:beforeLines="20" w:before="48" w:afterLines="20" w:after="48" w:line="240" w:lineRule="auto"/>
              <w:rPr>
                <w:rFonts w:cs="Arial"/>
                <w:sz w:val="20"/>
                <w:szCs w:val="20"/>
              </w:rPr>
            </w:pPr>
            <w:r w:rsidRPr="00D119E2">
              <w:rPr>
                <w:sz w:val="20"/>
                <w:szCs w:val="20"/>
              </w:rPr>
              <w:t>Aflatoksin Toplam (B</w:t>
            </w:r>
            <w:r w:rsidRPr="00D119E2">
              <w:rPr>
                <w:sz w:val="20"/>
                <w:szCs w:val="20"/>
                <w:vertAlign w:val="subscript"/>
              </w:rPr>
              <w:t>1</w:t>
            </w:r>
            <w:r w:rsidRPr="00D119E2">
              <w:rPr>
                <w:sz w:val="20"/>
                <w:szCs w:val="20"/>
              </w:rPr>
              <w:t>+B</w:t>
            </w:r>
            <w:r w:rsidRPr="00D119E2">
              <w:rPr>
                <w:sz w:val="20"/>
                <w:szCs w:val="20"/>
                <w:vertAlign w:val="subscript"/>
              </w:rPr>
              <w:t>2</w:t>
            </w:r>
            <w:r w:rsidRPr="00D119E2">
              <w:rPr>
                <w:sz w:val="20"/>
                <w:szCs w:val="20"/>
              </w:rPr>
              <w:t>+G</w:t>
            </w:r>
            <w:r w:rsidRPr="00D119E2">
              <w:rPr>
                <w:sz w:val="20"/>
                <w:szCs w:val="20"/>
                <w:vertAlign w:val="subscript"/>
              </w:rPr>
              <w:t>1</w:t>
            </w:r>
            <w:r w:rsidRPr="00D119E2">
              <w:rPr>
                <w:sz w:val="20"/>
                <w:szCs w:val="20"/>
              </w:rPr>
              <w:t>+G</w:t>
            </w:r>
            <w:r w:rsidRPr="00D119E2">
              <w:rPr>
                <w:sz w:val="20"/>
                <w:szCs w:val="20"/>
                <w:vertAlign w:val="subscript"/>
              </w:rPr>
              <w:t>2</w:t>
            </w:r>
            <w:r w:rsidRPr="00D119E2">
              <w:rPr>
                <w:sz w:val="20"/>
                <w:szCs w:val="20"/>
              </w:rPr>
              <w:t>) tayini</w:t>
            </w:r>
          </w:p>
        </w:tc>
        <w:tc>
          <w:tcPr>
            <w:tcW w:w="1842" w:type="dxa"/>
          </w:tcPr>
          <w:p w14:paraId="35DA151C" w14:textId="77777777" w:rsidR="009F369F" w:rsidRPr="00D119E2" w:rsidRDefault="009F369F" w:rsidP="00D119E2">
            <w:pPr>
              <w:spacing w:beforeLines="20" w:before="48" w:afterLines="20" w:after="48"/>
              <w:jc w:val="center"/>
              <w:rPr>
                <w:rFonts w:cs="Arial"/>
                <w:sz w:val="20"/>
                <w:szCs w:val="20"/>
              </w:rPr>
            </w:pPr>
            <w:r w:rsidRPr="00D119E2">
              <w:rPr>
                <w:rFonts w:cs="Arial"/>
                <w:sz w:val="20"/>
                <w:szCs w:val="20"/>
              </w:rPr>
              <w:t>4.2.3</w:t>
            </w:r>
          </w:p>
        </w:tc>
        <w:tc>
          <w:tcPr>
            <w:tcW w:w="3119" w:type="dxa"/>
          </w:tcPr>
          <w:p w14:paraId="0A68A84B" w14:textId="4E9E716C" w:rsidR="009F369F" w:rsidRPr="00D119E2" w:rsidRDefault="00E62A97" w:rsidP="00D119E2">
            <w:pPr>
              <w:spacing w:beforeLines="20" w:before="48" w:afterLines="20" w:after="48"/>
              <w:jc w:val="center"/>
              <w:rPr>
                <w:rFonts w:cs="Arial"/>
                <w:sz w:val="20"/>
                <w:szCs w:val="20"/>
              </w:rPr>
            </w:pPr>
            <w:r w:rsidRPr="00D119E2">
              <w:rPr>
                <w:rFonts w:cs="Arial"/>
                <w:sz w:val="20"/>
                <w:szCs w:val="20"/>
              </w:rPr>
              <w:t>5.3.9</w:t>
            </w:r>
          </w:p>
        </w:tc>
      </w:tr>
      <w:tr w:rsidR="009F369F" w:rsidRPr="00D119E2" w14:paraId="45BEB175" w14:textId="77777777" w:rsidTr="00D119E2">
        <w:tc>
          <w:tcPr>
            <w:tcW w:w="4957" w:type="dxa"/>
          </w:tcPr>
          <w:p w14:paraId="4AA88C1E" w14:textId="6BBF3F91" w:rsidR="009F369F" w:rsidRPr="00D119E2" w:rsidRDefault="009F369F" w:rsidP="00D119E2">
            <w:pPr>
              <w:spacing w:beforeLines="20" w:before="48" w:afterLines="20" w:after="48" w:line="240" w:lineRule="auto"/>
              <w:rPr>
                <w:rFonts w:cs="Arial"/>
                <w:sz w:val="20"/>
                <w:szCs w:val="20"/>
              </w:rPr>
            </w:pPr>
            <w:r w:rsidRPr="00D119E2">
              <w:rPr>
                <w:rFonts w:cs="Arial"/>
                <w:sz w:val="20"/>
                <w:szCs w:val="20"/>
              </w:rPr>
              <w:t>Metalik maddeler tayini</w:t>
            </w:r>
          </w:p>
        </w:tc>
        <w:tc>
          <w:tcPr>
            <w:tcW w:w="1842" w:type="dxa"/>
          </w:tcPr>
          <w:p w14:paraId="3F143809" w14:textId="77777777" w:rsidR="009F369F" w:rsidRPr="00D119E2" w:rsidRDefault="009F369F" w:rsidP="00D119E2">
            <w:pPr>
              <w:spacing w:beforeLines="20" w:before="48" w:afterLines="20" w:after="48"/>
              <w:jc w:val="center"/>
              <w:rPr>
                <w:rFonts w:cs="Arial"/>
                <w:sz w:val="20"/>
                <w:szCs w:val="20"/>
              </w:rPr>
            </w:pPr>
            <w:r w:rsidRPr="00D119E2">
              <w:rPr>
                <w:rFonts w:cs="Arial"/>
                <w:sz w:val="20"/>
                <w:szCs w:val="20"/>
              </w:rPr>
              <w:t>4.2.3</w:t>
            </w:r>
          </w:p>
        </w:tc>
        <w:tc>
          <w:tcPr>
            <w:tcW w:w="3119" w:type="dxa"/>
          </w:tcPr>
          <w:p w14:paraId="05B682A5" w14:textId="6AF97919" w:rsidR="009F369F" w:rsidRPr="00D119E2" w:rsidRDefault="00E62A97" w:rsidP="00D119E2">
            <w:pPr>
              <w:spacing w:beforeLines="20" w:before="48" w:afterLines="20" w:after="48"/>
              <w:jc w:val="center"/>
              <w:rPr>
                <w:rFonts w:cs="Arial"/>
                <w:sz w:val="20"/>
                <w:szCs w:val="20"/>
              </w:rPr>
            </w:pPr>
            <w:r w:rsidRPr="00D119E2">
              <w:rPr>
                <w:rFonts w:cs="Arial"/>
                <w:sz w:val="20"/>
                <w:szCs w:val="20"/>
              </w:rPr>
              <w:t>5.3.10</w:t>
            </w:r>
          </w:p>
        </w:tc>
      </w:tr>
      <w:tr w:rsidR="009F369F" w:rsidRPr="00D119E2" w14:paraId="6967C57F" w14:textId="77777777" w:rsidTr="00D119E2">
        <w:tc>
          <w:tcPr>
            <w:tcW w:w="4957" w:type="dxa"/>
          </w:tcPr>
          <w:p w14:paraId="3FAAB437" w14:textId="77777777" w:rsidR="009F369F" w:rsidRPr="00D119E2" w:rsidRDefault="009F369F" w:rsidP="00D119E2">
            <w:pPr>
              <w:spacing w:beforeLines="20" w:before="48" w:afterLines="20" w:after="48" w:line="240" w:lineRule="auto"/>
              <w:rPr>
                <w:rFonts w:cs="Arial"/>
                <w:sz w:val="20"/>
                <w:szCs w:val="20"/>
              </w:rPr>
            </w:pPr>
            <w:r w:rsidRPr="00D119E2">
              <w:rPr>
                <w:rFonts w:cs="Arial"/>
                <w:sz w:val="20"/>
                <w:szCs w:val="20"/>
              </w:rPr>
              <w:t>Maya ve küf</w:t>
            </w:r>
          </w:p>
        </w:tc>
        <w:tc>
          <w:tcPr>
            <w:tcW w:w="1842" w:type="dxa"/>
          </w:tcPr>
          <w:p w14:paraId="12D06C3D" w14:textId="77777777" w:rsidR="009F369F" w:rsidRPr="00D119E2" w:rsidRDefault="009F369F" w:rsidP="00D119E2">
            <w:pPr>
              <w:spacing w:beforeLines="20" w:before="48" w:afterLines="20" w:after="48"/>
              <w:jc w:val="center"/>
              <w:rPr>
                <w:rFonts w:cs="Arial"/>
                <w:sz w:val="20"/>
                <w:szCs w:val="20"/>
              </w:rPr>
            </w:pPr>
            <w:r w:rsidRPr="00D119E2">
              <w:rPr>
                <w:rFonts w:cs="Arial"/>
                <w:sz w:val="20"/>
                <w:szCs w:val="20"/>
              </w:rPr>
              <w:t>4.2.4</w:t>
            </w:r>
          </w:p>
        </w:tc>
        <w:tc>
          <w:tcPr>
            <w:tcW w:w="3119" w:type="dxa"/>
          </w:tcPr>
          <w:p w14:paraId="60D513DC" w14:textId="5F7A092A" w:rsidR="009F369F" w:rsidRPr="00D119E2" w:rsidRDefault="00650598" w:rsidP="00D119E2">
            <w:pPr>
              <w:spacing w:beforeLines="20" w:before="48" w:afterLines="20" w:after="48"/>
              <w:jc w:val="center"/>
              <w:rPr>
                <w:rFonts w:cs="Arial"/>
                <w:sz w:val="20"/>
                <w:szCs w:val="20"/>
              </w:rPr>
            </w:pPr>
            <w:r w:rsidRPr="00D119E2">
              <w:rPr>
                <w:rFonts w:cs="Arial"/>
                <w:sz w:val="20"/>
                <w:szCs w:val="20"/>
              </w:rPr>
              <w:t>5.3.11</w:t>
            </w:r>
          </w:p>
        </w:tc>
      </w:tr>
      <w:tr w:rsidR="009F369F" w:rsidRPr="00D119E2" w14:paraId="12079FA1" w14:textId="77777777" w:rsidTr="00D119E2">
        <w:tc>
          <w:tcPr>
            <w:tcW w:w="4957" w:type="dxa"/>
          </w:tcPr>
          <w:p w14:paraId="4D108C87" w14:textId="77777777" w:rsidR="009F369F" w:rsidRPr="00D119E2" w:rsidRDefault="009F369F" w:rsidP="00D119E2">
            <w:pPr>
              <w:spacing w:beforeLines="20" w:before="48" w:afterLines="20" w:after="48" w:line="240" w:lineRule="auto"/>
              <w:rPr>
                <w:rFonts w:cs="Arial"/>
                <w:sz w:val="20"/>
                <w:szCs w:val="20"/>
              </w:rPr>
            </w:pPr>
            <w:r w:rsidRPr="00D119E2">
              <w:rPr>
                <w:rFonts w:cs="Arial"/>
                <w:i/>
                <w:sz w:val="20"/>
                <w:szCs w:val="20"/>
              </w:rPr>
              <w:t>E. coli</w:t>
            </w:r>
          </w:p>
        </w:tc>
        <w:tc>
          <w:tcPr>
            <w:tcW w:w="1842" w:type="dxa"/>
          </w:tcPr>
          <w:p w14:paraId="0EEBE665" w14:textId="77777777" w:rsidR="009F369F" w:rsidRPr="00D119E2" w:rsidRDefault="009F369F" w:rsidP="00D119E2">
            <w:pPr>
              <w:spacing w:beforeLines="20" w:before="48" w:afterLines="20" w:after="48"/>
              <w:jc w:val="center"/>
              <w:rPr>
                <w:rFonts w:cs="Arial"/>
                <w:sz w:val="20"/>
                <w:szCs w:val="20"/>
              </w:rPr>
            </w:pPr>
            <w:r w:rsidRPr="00D119E2">
              <w:rPr>
                <w:rFonts w:cs="Arial"/>
                <w:sz w:val="20"/>
                <w:szCs w:val="20"/>
              </w:rPr>
              <w:t>4.2.4</w:t>
            </w:r>
          </w:p>
        </w:tc>
        <w:tc>
          <w:tcPr>
            <w:tcW w:w="3119" w:type="dxa"/>
          </w:tcPr>
          <w:p w14:paraId="0AF271E2" w14:textId="119F743C" w:rsidR="009F369F" w:rsidRPr="00D119E2" w:rsidRDefault="00650598" w:rsidP="00D119E2">
            <w:pPr>
              <w:spacing w:beforeLines="20" w:before="48" w:afterLines="20" w:after="48"/>
              <w:jc w:val="center"/>
              <w:rPr>
                <w:rFonts w:cs="Arial"/>
                <w:sz w:val="20"/>
                <w:szCs w:val="20"/>
              </w:rPr>
            </w:pPr>
            <w:r w:rsidRPr="00D119E2">
              <w:rPr>
                <w:rFonts w:cs="Arial"/>
                <w:sz w:val="20"/>
                <w:szCs w:val="20"/>
              </w:rPr>
              <w:t>5.3.12</w:t>
            </w:r>
          </w:p>
        </w:tc>
      </w:tr>
      <w:tr w:rsidR="009F369F" w:rsidRPr="00D119E2" w14:paraId="42A618B1" w14:textId="77777777" w:rsidTr="00D119E2">
        <w:tc>
          <w:tcPr>
            <w:tcW w:w="4957" w:type="dxa"/>
          </w:tcPr>
          <w:p w14:paraId="4983A3A0" w14:textId="77777777" w:rsidR="009F369F" w:rsidRPr="00D119E2" w:rsidRDefault="009F369F" w:rsidP="00D119E2">
            <w:pPr>
              <w:spacing w:beforeLines="20" w:before="48" w:afterLines="20" w:after="48" w:line="240" w:lineRule="auto"/>
              <w:rPr>
                <w:rFonts w:cs="Arial"/>
                <w:i/>
                <w:sz w:val="20"/>
                <w:szCs w:val="20"/>
              </w:rPr>
            </w:pPr>
            <w:r w:rsidRPr="00D119E2">
              <w:rPr>
                <w:rFonts w:cs="Arial"/>
                <w:sz w:val="20"/>
                <w:szCs w:val="20"/>
              </w:rPr>
              <w:t xml:space="preserve">Ambalaj </w:t>
            </w:r>
          </w:p>
        </w:tc>
        <w:tc>
          <w:tcPr>
            <w:tcW w:w="1842" w:type="dxa"/>
          </w:tcPr>
          <w:p w14:paraId="5A291D8C" w14:textId="77777777" w:rsidR="009F369F" w:rsidRPr="00D119E2" w:rsidRDefault="009F369F" w:rsidP="00D119E2">
            <w:pPr>
              <w:spacing w:beforeLines="20" w:before="48" w:afterLines="20" w:after="48"/>
              <w:jc w:val="center"/>
              <w:rPr>
                <w:rFonts w:cs="Arial"/>
                <w:sz w:val="20"/>
                <w:szCs w:val="20"/>
              </w:rPr>
            </w:pPr>
            <w:r w:rsidRPr="00D119E2">
              <w:rPr>
                <w:rFonts w:cs="Arial"/>
                <w:sz w:val="20"/>
                <w:szCs w:val="20"/>
              </w:rPr>
              <w:t>6.1</w:t>
            </w:r>
          </w:p>
        </w:tc>
        <w:tc>
          <w:tcPr>
            <w:tcW w:w="3119" w:type="dxa"/>
          </w:tcPr>
          <w:p w14:paraId="765F5754" w14:textId="77777777" w:rsidR="009F369F" w:rsidRPr="00D119E2" w:rsidRDefault="009F369F" w:rsidP="00D119E2">
            <w:pPr>
              <w:spacing w:beforeLines="20" w:before="48" w:afterLines="20" w:after="48"/>
              <w:jc w:val="center"/>
              <w:rPr>
                <w:rFonts w:cs="Arial"/>
                <w:sz w:val="20"/>
                <w:szCs w:val="20"/>
              </w:rPr>
            </w:pPr>
            <w:r w:rsidRPr="00D119E2">
              <w:rPr>
                <w:rFonts w:cs="Arial"/>
                <w:sz w:val="20"/>
                <w:szCs w:val="20"/>
              </w:rPr>
              <w:t>5.2.1</w:t>
            </w:r>
          </w:p>
        </w:tc>
      </w:tr>
      <w:tr w:rsidR="009F369F" w:rsidRPr="00D119E2" w14:paraId="187740E1" w14:textId="77777777" w:rsidTr="00D119E2">
        <w:tc>
          <w:tcPr>
            <w:tcW w:w="4957" w:type="dxa"/>
          </w:tcPr>
          <w:p w14:paraId="790E1CC8" w14:textId="77777777" w:rsidR="009F369F" w:rsidRPr="00D119E2" w:rsidRDefault="009F369F" w:rsidP="00D119E2">
            <w:pPr>
              <w:spacing w:beforeLines="20" w:before="48" w:afterLines="20" w:after="48" w:line="240" w:lineRule="auto"/>
              <w:rPr>
                <w:rFonts w:cs="Arial"/>
                <w:i/>
                <w:sz w:val="20"/>
                <w:szCs w:val="20"/>
              </w:rPr>
            </w:pPr>
            <w:r w:rsidRPr="00D119E2">
              <w:rPr>
                <w:rFonts w:cs="Arial"/>
                <w:sz w:val="20"/>
                <w:szCs w:val="20"/>
              </w:rPr>
              <w:t>İşaretleme</w:t>
            </w:r>
          </w:p>
        </w:tc>
        <w:tc>
          <w:tcPr>
            <w:tcW w:w="1842" w:type="dxa"/>
          </w:tcPr>
          <w:p w14:paraId="2D7326BC" w14:textId="77777777" w:rsidR="009F369F" w:rsidRPr="00D119E2" w:rsidRDefault="009F369F" w:rsidP="00D119E2">
            <w:pPr>
              <w:spacing w:beforeLines="20" w:before="48" w:afterLines="20" w:after="48"/>
              <w:jc w:val="center"/>
              <w:rPr>
                <w:rFonts w:cs="Arial"/>
                <w:sz w:val="20"/>
                <w:szCs w:val="20"/>
              </w:rPr>
            </w:pPr>
            <w:r w:rsidRPr="00D119E2">
              <w:rPr>
                <w:rFonts w:cs="Arial"/>
                <w:sz w:val="20"/>
                <w:szCs w:val="20"/>
              </w:rPr>
              <w:t>6.2</w:t>
            </w:r>
          </w:p>
        </w:tc>
        <w:tc>
          <w:tcPr>
            <w:tcW w:w="3119" w:type="dxa"/>
          </w:tcPr>
          <w:p w14:paraId="35A1BA5D" w14:textId="2D3AEDB3" w:rsidR="009F369F" w:rsidRPr="00D119E2" w:rsidRDefault="009F369F" w:rsidP="00D119E2">
            <w:pPr>
              <w:spacing w:beforeLines="20" w:before="48" w:afterLines="20" w:after="48"/>
              <w:jc w:val="center"/>
              <w:rPr>
                <w:rFonts w:cs="Arial"/>
                <w:sz w:val="20"/>
                <w:szCs w:val="20"/>
              </w:rPr>
            </w:pPr>
            <w:r w:rsidRPr="00D119E2">
              <w:rPr>
                <w:rFonts w:cs="Arial"/>
                <w:sz w:val="20"/>
                <w:szCs w:val="20"/>
              </w:rPr>
              <w:t>5.2.1</w:t>
            </w:r>
          </w:p>
        </w:tc>
      </w:tr>
    </w:tbl>
    <w:p w14:paraId="5E5EF288" w14:textId="77777777" w:rsidR="007F47D8" w:rsidRPr="00BB7401" w:rsidRDefault="007F47D8" w:rsidP="007F47D8">
      <w:pPr>
        <w:pStyle w:val="Balk1"/>
        <w:rPr>
          <w:color w:val="000000" w:themeColor="text1"/>
        </w:rPr>
      </w:pPr>
      <w:bookmarkStart w:id="99" w:name="_Toc151473790"/>
      <w:bookmarkStart w:id="100" w:name="_Toc80949205"/>
      <w:bookmarkStart w:id="101" w:name="_Toc81389354"/>
      <w:bookmarkStart w:id="102" w:name="_Toc524434567"/>
      <w:bookmarkStart w:id="103" w:name="_Toc35849334"/>
      <w:bookmarkStart w:id="104" w:name="_Toc349927044"/>
      <w:bookmarkStart w:id="105" w:name="_Toc404105395"/>
      <w:bookmarkStart w:id="106" w:name="_Toc471538265"/>
      <w:bookmarkStart w:id="107" w:name="_Toc471741810"/>
      <w:bookmarkStart w:id="108" w:name="_Toc66958049"/>
      <w:bookmarkStart w:id="109" w:name="_Toc152855354"/>
      <w:bookmarkStart w:id="110" w:name="_Toc184575199"/>
      <w:bookmarkStart w:id="111" w:name="_Toc187124030"/>
      <w:bookmarkStart w:id="112" w:name="_Toc187124118"/>
      <w:bookmarkStart w:id="113" w:name="_Toc187124500"/>
      <w:bookmarkStart w:id="114" w:name="_Toc264913516"/>
      <w:bookmarkStart w:id="115" w:name="_Toc266447950"/>
      <w:bookmarkEnd w:id="99"/>
      <w:bookmarkEnd w:id="100"/>
      <w:bookmarkEnd w:id="101"/>
      <w:r>
        <w:rPr>
          <w:color w:val="000000" w:themeColor="text1"/>
        </w:rPr>
        <w:t>N</w:t>
      </w:r>
      <w:r w:rsidRPr="00BB7401">
        <w:rPr>
          <w:color w:val="000000" w:themeColor="text1"/>
        </w:rPr>
        <w:t>umune alma, muayene ve deneyler</w:t>
      </w:r>
      <w:bookmarkEnd w:id="102"/>
      <w:bookmarkEnd w:id="103"/>
      <w:bookmarkEnd w:id="104"/>
      <w:bookmarkEnd w:id="105"/>
      <w:bookmarkEnd w:id="106"/>
      <w:bookmarkEnd w:id="107"/>
      <w:bookmarkEnd w:id="108"/>
      <w:bookmarkEnd w:id="109"/>
    </w:p>
    <w:p w14:paraId="7B8B2D56" w14:textId="77777777" w:rsidR="007F47D8" w:rsidRPr="00BB7401" w:rsidRDefault="007F47D8" w:rsidP="007F47D8">
      <w:pPr>
        <w:pStyle w:val="Balk2"/>
        <w:rPr>
          <w:color w:val="000000" w:themeColor="text1"/>
        </w:rPr>
      </w:pPr>
      <w:bookmarkStart w:id="116" w:name="_Toc524434568"/>
      <w:bookmarkStart w:id="117" w:name="_Toc35849335"/>
      <w:bookmarkStart w:id="118" w:name="_Toc349927045"/>
      <w:bookmarkStart w:id="119" w:name="_Toc404105396"/>
      <w:bookmarkStart w:id="120" w:name="_Toc471538266"/>
      <w:bookmarkStart w:id="121" w:name="_Toc471741811"/>
      <w:bookmarkStart w:id="122" w:name="_Toc66958050"/>
      <w:bookmarkStart w:id="123" w:name="_Toc152855355"/>
      <w:r w:rsidRPr="00BB7401">
        <w:rPr>
          <w:bCs/>
          <w:color w:val="000000" w:themeColor="text1"/>
          <w:szCs w:val="24"/>
        </w:rPr>
        <w:t>Numune alma</w:t>
      </w:r>
      <w:bookmarkEnd w:id="116"/>
      <w:bookmarkEnd w:id="117"/>
      <w:bookmarkEnd w:id="118"/>
      <w:bookmarkEnd w:id="119"/>
      <w:bookmarkEnd w:id="120"/>
      <w:bookmarkEnd w:id="121"/>
      <w:bookmarkEnd w:id="122"/>
      <w:bookmarkEnd w:id="123"/>
    </w:p>
    <w:p w14:paraId="25572598" w14:textId="72D23811" w:rsidR="00D17AA9" w:rsidRPr="00FA3BA5" w:rsidRDefault="00F44DDA" w:rsidP="00D17AA9">
      <w:bookmarkStart w:id="124" w:name="_Toc66958060"/>
      <w:bookmarkEnd w:id="110"/>
      <w:bookmarkEnd w:id="111"/>
      <w:bookmarkEnd w:id="112"/>
      <w:bookmarkEnd w:id="113"/>
      <w:bookmarkEnd w:id="114"/>
      <w:bookmarkEnd w:id="115"/>
      <w:r>
        <w:t xml:space="preserve">Ambalajı, ambalaj büyüklüğü, imal tarihi, parti seri/kod numarası aynı olan ve bir defada muayeneye sunulan </w:t>
      </w:r>
      <w:r w:rsidR="00402F6F">
        <w:t>üzüm pestili</w:t>
      </w:r>
      <w:r>
        <w:t xml:space="preserve"> bir parti sayılır, partiden numune TS </w:t>
      </w:r>
      <w:r w:rsidR="00610952">
        <w:t>9131</w:t>
      </w:r>
      <w:r>
        <w:t>'de belirtildiği şekilde alınır.</w:t>
      </w:r>
    </w:p>
    <w:p w14:paraId="1B49FAAF" w14:textId="77777777" w:rsidR="001A159E" w:rsidRPr="00A56E81" w:rsidRDefault="001A159E" w:rsidP="001A159E">
      <w:pPr>
        <w:pStyle w:val="Balk2"/>
      </w:pPr>
      <w:bookmarkStart w:id="125" w:name="_Toc80699148"/>
      <w:bookmarkStart w:id="126" w:name="_Toc80949260"/>
      <w:bookmarkStart w:id="127" w:name="_Toc81389409"/>
      <w:bookmarkStart w:id="128" w:name="_Toc80699149"/>
      <w:bookmarkStart w:id="129" w:name="_Toc80949261"/>
      <w:bookmarkStart w:id="130" w:name="_Toc81389410"/>
      <w:bookmarkStart w:id="131" w:name="_Toc80699150"/>
      <w:bookmarkStart w:id="132" w:name="_Toc80949262"/>
      <w:bookmarkStart w:id="133" w:name="_Toc81389411"/>
      <w:bookmarkStart w:id="134" w:name="_Toc80699151"/>
      <w:bookmarkStart w:id="135" w:name="_Toc80949263"/>
      <w:bookmarkStart w:id="136" w:name="_Toc81389412"/>
      <w:bookmarkStart w:id="137" w:name="_Toc80699152"/>
      <w:bookmarkStart w:id="138" w:name="_Toc80949264"/>
      <w:bookmarkStart w:id="139" w:name="_Toc81389413"/>
      <w:bookmarkStart w:id="140" w:name="_Toc80699181"/>
      <w:bookmarkStart w:id="141" w:name="_Toc80949293"/>
      <w:bookmarkStart w:id="142" w:name="_Toc81389442"/>
      <w:bookmarkStart w:id="143" w:name="_Toc154643134"/>
      <w:bookmarkStart w:id="144" w:name="_Toc169507516"/>
      <w:bookmarkStart w:id="145" w:name="_Toc194305097"/>
      <w:bookmarkStart w:id="146" w:name="_Toc28278438"/>
      <w:bookmarkStart w:id="147" w:name="_Toc15285535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A56E81">
        <w:t>Muayeneler</w:t>
      </w:r>
      <w:bookmarkEnd w:id="143"/>
      <w:bookmarkEnd w:id="144"/>
      <w:bookmarkEnd w:id="145"/>
      <w:bookmarkEnd w:id="146"/>
      <w:bookmarkEnd w:id="147"/>
    </w:p>
    <w:p w14:paraId="0022C37A" w14:textId="77777777" w:rsidR="001A159E" w:rsidRPr="00A56E81" w:rsidRDefault="001A159E" w:rsidP="001A159E">
      <w:pPr>
        <w:pStyle w:val="Balk3"/>
      </w:pPr>
      <w:bookmarkStart w:id="148" w:name="_Toc154643135"/>
      <w:r w:rsidRPr="00A56E81">
        <w:t>Ambalaj muayenesi</w:t>
      </w:r>
      <w:bookmarkEnd w:id="148"/>
    </w:p>
    <w:p w14:paraId="50B1BFC3" w14:textId="77777777" w:rsidR="001A159E" w:rsidRPr="00A56E81" w:rsidRDefault="001A159E" w:rsidP="001A159E">
      <w:pPr>
        <w:rPr>
          <w:rFonts w:cs="Arial"/>
        </w:rPr>
      </w:pPr>
      <w:r w:rsidRPr="00A56E81">
        <w:rPr>
          <w:rFonts w:cs="Arial"/>
        </w:rPr>
        <w:t>Ambalaj muayenesi bakılarak, tartılarak ve elle kontrol edilerek yapılır. Ambalajın Madde 6.1'deki özelliklere uyup uymadığına ve Madde 6.2'deki işaretleme ile ilgili hususları ihtiva edip etmediğine bakılır.</w:t>
      </w:r>
    </w:p>
    <w:p w14:paraId="4E168EA2" w14:textId="77777777" w:rsidR="001A159E" w:rsidRPr="00A56E81" w:rsidRDefault="001A159E" w:rsidP="001A159E">
      <w:pPr>
        <w:pStyle w:val="Balk3"/>
      </w:pPr>
      <w:bookmarkStart w:id="149" w:name="_Toc154643136"/>
      <w:r w:rsidRPr="00A56E81">
        <w:t>Duyusal muayene</w:t>
      </w:r>
      <w:bookmarkEnd w:id="149"/>
    </w:p>
    <w:p w14:paraId="0E0B3688" w14:textId="2CECE7BE" w:rsidR="00C061C4" w:rsidRPr="00B335BA" w:rsidRDefault="00C73C2C">
      <w:r>
        <w:rPr>
          <w:rFonts w:cs="Arial"/>
        </w:rPr>
        <w:t>Duyusal özellikler, bakılarak, koklanarak ve tadılarak muayene edilir ve sonucun Madde 4.2.1'e uyup uymadığına bakılır.</w:t>
      </w:r>
    </w:p>
    <w:p w14:paraId="767D3DC8" w14:textId="22F6830E" w:rsidR="001A159E" w:rsidRPr="00A56E81" w:rsidRDefault="001A159E" w:rsidP="0093656D">
      <w:pPr>
        <w:pStyle w:val="Balk2"/>
      </w:pPr>
      <w:bookmarkStart w:id="150" w:name="_Toc80699183"/>
      <w:bookmarkStart w:id="151" w:name="_Toc80949295"/>
      <w:bookmarkStart w:id="152" w:name="_Toc81389444"/>
      <w:bookmarkStart w:id="153" w:name="_Toc154643137"/>
      <w:bookmarkStart w:id="154" w:name="_Toc169507517"/>
      <w:bookmarkStart w:id="155" w:name="_Toc194305098"/>
      <w:bookmarkStart w:id="156" w:name="_Toc28278439"/>
      <w:bookmarkStart w:id="157" w:name="_Toc152855357"/>
      <w:bookmarkEnd w:id="150"/>
      <w:bookmarkEnd w:id="151"/>
      <w:bookmarkEnd w:id="152"/>
      <w:r w:rsidRPr="00A56E81">
        <w:t>Deneyler</w:t>
      </w:r>
      <w:bookmarkEnd w:id="153"/>
      <w:bookmarkEnd w:id="154"/>
      <w:bookmarkEnd w:id="155"/>
      <w:bookmarkEnd w:id="156"/>
      <w:bookmarkEnd w:id="157"/>
    </w:p>
    <w:p w14:paraId="3DB807B6" w14:textId="77777777" w:rsidR="001A159E" w:rsidRPr="00A56E81" w:rsidRDefault="00C061C4" w:rsidP="001A159E">
      <w:pPr>
        <w:pStyle w:val="Balk3"/>
      </w:pPr>
      <w:bookmarkStart w:id="158" w:name="_Toc154643140"/>
      <w:r>
        <w:t>Rutubet</w:t>
      </w:r>
      <w:r w:rsidR="002568DE">
        <w:t xml:space="preserve"> muhtevası</w:t>
      </w:r>
      <w:r>
        <w:t xml:space="preserve"> tayini</w:t>
      </w:r>
      <w:bookmarkEnd w:id="158"/>
    </w:p>
    <w:p w14:paraId="580C93E1" w14:textId="6C8344AD" w:rsidR="003C22B1" w:rsidRDefault="00C061C4" w:rsidP="00323362">
      <w:r>
        <w:t>Rutubet</w:t>
      </w:r>
      <w:r w:rsidR="009C787C">
        <w:t xml:space="preserve"> muhtevası</w:t>
      </w:r>
      <w:r w:rsidR="00D5656B">
        <w:t xml:space="preserve"> tayini</w:t>
      </w:r>
      <w:r w:rsidR="00C40DEA" w:rsidRPr="00270B84">
        <w:t xml:space="preserve">, TS </w:t>
      </w:r>
      <w:r w:rsidR="009C787C">
        <w:t>9131</w:t>
      </w:r>
      <w:r w:rsidR="00C40DEA" w:rsidRPr="00270B84">
        <w:t>’e göre yapılır ve sonucun Madde 4.2.</w:t>
      </w:r>
      <w:r w:rsidR="00A172C3">
        <w:t>2</w:t>
      </w:r>
      <w:r w:rsidR="00C40DEA" w:rsidRPr="00270B84">
        <w:t>’</w:t>
      </w:r>
      <w:r w:rsidR="00A172C3">
        <w:t>y</w:t>
      </w:r>
      <w:r w:rsidR="00C40DEA" w:rsidRPr="00270B84">
        <w:t xml:space="preserve">e uygun olup olmadığına bakılır. </w:t>
      </w:r>
    </w:p>
    <w:p w14:paraId="6F069FE3" w14:textId="2BE6DBF3" w:rsidR="009F369F" w:rsidRDefault="009F369F" w:rsidP="0093656D">
      <w:pPr>
        <w:pStyle w:val="Balk3"/>
      </w:pPr>
      <w:r>
        <w:t>Titrasyon asitliği tayini</w:t>
      </w:r>
    </w:p>
    <w:p w14:paraId="5290B1C6" w14:textId="2B7FEBA4" w:rsidR="009F369F" w:rsidRDefault="00A172C3">
      <w:r>
        <w:t>Titrasyon asitliği tayini TS 1125 ISO 750’ye göre yapılır ve sonucun Madde 4.2.2’ye uygun olup olmadığına bakılır.</w:t>
      </w:r>
    </w:p>
    <w:p w14:paraId="657FAE38" w14:textId="63171C0B" w:rsidR="006B0479" w:rsidRDefault="006B0479" w:rsidP="0093656D">
      <w:pPr>
        <w:pStyle w:val="Balk3"/>
      </w:pPr>
      <w:r>
        <w:lastRenderedPageBreak/>
        <w:t>Boya maddesi tayini</w:t>
      </w:r>
    </w:p>
    <w:p w14:paraId="089BAEC3" w14:textId="663EA2CB" w:rsidR="006B0479" w:rsidRPr="006B0479" w:rsidRDefault="006B0479">
      <w:r>
        <w:t>Boya aranması, TS 2284’e göre yapılır ve sonucun Madde 4.2.2’ye uygun olup olmadığına bakılır.</w:t>
      </w:r>
    </w:p>
    <w:p w14:paraId="7591F281" w14:textId="77777777" w:rsidR="009C787C" w:rsidRDefault="009C787C" w:rsidP="009C787C">
      <w:pPr>
        <w:pStyle w:val="Balk3"/>
      </w:pPr>
      <w:r w:rsidRPr="00210965">
        <w:t>Hidroksimetilfurfural</w:t>
      </w:r>
      <w:r w:rsidR="004E4526">
        <w:t xml:space="preserve"> (HMF)</w:t>
      </w:r>
      <w:r w:rsidRPr="00210965">
        <w:t xml:space="preserve"> Tayini</w:t>
      </w:r>
    </w:p>
    <w:p w14:paraId="7B1141E9" w14:textId="3C6F0BA9" w:rsidR="00B00957" w:rsidRDefault="009C787C" w:rsidP="00927C2E">
      <w:r>
        <w:t>Hidroksimetilfurfural</w:t>
      </w:r>
      <w:r w:rsidR="004E4526">
        <w:t xml:space="preserve"> (HMF) tayini,</w:t>
      </w:r>
      <w:r>
        <w:t xml:space="preserve"> </w:t>
      </w:r>
      <w:r w:rsidR="00927C2E" w:rsidRPr="0093656D">
        <w:t>TS 6178 ISO</w:t>
      </w:r>
      <w:r w:rsidR="00927C2E">
        <w:t xml:space="preserve"> </w:t>
      </w:r>
      <w:r w:rsidR="00927C2E" w:rsidRPr="0093656D">
        <w:t>7466</w:t>
      </w:r>
      <w:r w:rsidR="00FB7858" w:rsidRPr="00927C2E">
        <w:rPr>
          <w:rFonts w:cs="Arial"/>
        </w:rPr>
        <w:t>’</w:t>
      </w:r>
      <w:r w:rsidRPr="00927C2E">
        <w:t>y</w:t>
      </w:r>
      <w:r>
        <w:t xml:space="preserve">a göre </w:t>
      </w:r>
      <w:r w:rsidR="005D6902">
        <w:t>yapılır</w:t>
      </w:r>
      <w:r>
        <w:t xml:space="preserve"> ve sonucun Madde 4.2.</w:t>
      </w:r>
      <w:r w:rsidR="009D1256">
        <w:t>2</w:t>
      </w:r>
      <w:r>
        <w:t>'</w:t>
      </w:r>
      <w:r w:rsidR="009D1256">
        <w:t>y</w:t>
      </w:r>
      <w:r>
        <w:t>e uygun olup olmadığına bakılır.</w:t>
      </w:r>
    </w:p>
    <w:p w14:paraId="601A7C02" w14:textId="0B1F21F9" w:rsidR="004E4526" w:rsidRDefault="00A163E6" w:rsidP="00B335BA">
      <w:pPr>
        <w:pStyle w:val="Balk3"/>
      </w:pPr>
      <w:r>
        <w:t>pH değeri tayini</w:t>
      </w:r>
    </w:p>
    <w:p w14:paraId="7735B679" w14:textId="02E04506" w:rsidR="003C1166" w:rsidRDefault="00A163E6" w:rsidP="003C1166">
      <w:pPr>
        <w:rPr>
          <w:rFonts w:cs="Arial"/>
          <w:szCs w:val="20"/>
        </w:rPr>
      </w:pPr>
      <w:r>
        <w:t>pH değeri tayini,</w:t>
      </w:r>
      <w:r w:rsidR="00433210" w:rsidDel="00433210">
        <w:rPr>
          <w:rFonts w:cs="Arial"/>
          <w:szCs w:val="20"/>
        </w:rPr>
        <w:t xml:space="preserve"> </w:t>
      </w:r>
      <w:r w:rsidR="004E4526">
        <w:rPr>
          <w:rFonts w:cs="Arial"/>
          <w:szCs w:val="20"/>
        </w:rPr>
        <w:t xml:space="preserve">, TS </w:t>
      </w:r>
      <w:r w:rsidR="009D1256">
        <w:rPr>
          <w:rFonts w:cs="Arial"/>
          <w:szCs w:val="20"/>
        </w:rPr>
        <w:t>1728 ISO 1842</w:t>
      </w:r>
      <w:r w:rsidR="004E4526">
        <w:rPr>
          <w:rFonts w:cs="Arial"/>
          <w:szCs w:val="20"/>
        </w:rPr>
        <w:t>’</w:t>
      </w:r>
      <w:r w:rsidR="009D1256">
        <w:rPr>
          <w:rFonts w:cs="Arial"/>
          <w:szCs w:val="20"/>
        </w:rPr>
        <w:t>ye</w:t>
      </w:r>
      <w:r w:rsidR="004E4526">
        <w:rPr>
          <w:rFonts w:cs="Arial"/>
          <w:szCs w:val="20"/>
        </w:rPr>
        <w:t xml:space="preserve"> göre yapılır ve sonucun Madde 4.2.</w:t>
      </w:r>
      <w:r w:rsidR="009D1256">
        <w:rPr>
          <w:rFonts w:cs="Arial"/>
          <w:szCs w:val="20"/>
        </w:rPr>
        <w:t>2</w:t>
      </w:r>
      <w:r w:rsidR="004E4526">
        <w:rPr>
          <w:rFonts w:cs="Arial"/>
          <w:szCs w:val="20"/>
        </w:rPr>
        <w:t>’e uygun olup olmadığına bakılır.</w:t>
      </w:r>
    </w:p>
    <w:p w14:paraId="38D163FF" w14:textId="046EAA3A" w:rsidR="009D1256" w:rsidRDefault="009D1256" w:rsidP="0093656D">
      <w:pPr>
        <w:pStyle w:val="Balk3"/>
      </w:pPr>
      <w:r>
        <w:t>Protein tayini</w:t>
      </w:r>
    </w:p>
    <w:p w14:paraId="24853010" w14:textId="3D89E2D2" w:rsidR="009D1256" w:rsidRDefault="00D3742F">
      <w:r>
        <w:t>Protein tayini TS EN ISO 5983-1 veya TS EN ISO 5983-2’ye göre yapılır. Anlaşmazlık durumunda TS EN ISO 5986-1 refarans yöntem olarak kabul edilir. Burada “beher gram azotun ham protein çevrilme katsayısı” 6,25 yerine 5,3 alınır. Sonucun Madde 4.2.2’ye uygun olup olmadığına bakılır.</w:t>
      </w:r>
    </w:p>
    <w:p w14:paraId="6DCF677B" w14:textId="4E8FCFF7" w:rsidR="00CF6F9B" w:rsidRDefault="00CF6F9B" w:rsidP="0093656D">
      <w:pPr>
        <w:pStyle w:val="Balk3"/>
      </w:pPr>
      <w:r>
        <w:t>Toplam kül tayini</w:t>
      </w:r>
    </w:p>
    <w:p w14:paraId="7E2A0DB8" w14:textId="076F56D7" w:rsidR="00CF6F9B" w:rsidRDefault="00CF6F9B">
      <w:pPr>
        <w:rPr>
          <w:rFonts w:cs="Arial"/>
          <w:szCs w:val="20"/>
        </w:rPr>
      </w:pPr>
      <w:r w:rsidRPr="00A864B2">
        <w:rPr>
          <w:rFonts w:cs="Arial"/>
          <w:szCs w:val="20"/>
        </w:rPr>
        <w:t>Kül tayini, TS 2131 ISO 928’e göre yapılır. Sonucun madde 4.2.2’ye uygun olup olmadığına bakılır.</w:t>
      </w:r>
    </w:p>
    <w:p w14:paraId="55633A70" w14:textId="54B2CC96" w:rsidR="00CF6F9B" w:rsidRDefault="00CF6F9B" w:rsidP="0093656D">
      <w:pPr>
        <w:pStyle w:val="Balk3"/>
      </w:pPr>
      <w:r>
        <w:t>% 10’luk HCI’de çözünmeyen kül tayini</w:t>
      </w:r>
    </w:p>
    <w:p w14:paraId="6A5F6CCF" w14:textId="5A5A1892" w:rsidR="00CF6F9B" w:rsidRPr="00CF6F9B" w:rsidRDefault="00CF6F9B">
      <w:r w:rsidRPr="00CF6F9B">
        <w:t>% 10’luk HCI çözeltisinde çözünmeyen kül tayini, TS</w:t>
      </w:r>
      <w:r w:rsidR="00E62A97">
        <w:t xml:space="preserve"> ISO 763</w:t>
      </w:r>
      <w:r w:rsidRPr="00CF6F9B">
        <w:t xml:space="preserve">’e göre yapılır ve sonucun Madde </w:t>
      </w:r>
      <w:r w:rsidR="00E62A97">
        <w:t>4.</w:t>
      </w:r>
      <w:r w:rsidRPr="00CF6F9B">
        <w:t>2.2’ye uygun olup olmadığına bakılır.</w:t>
      </w:r>
    </w:p>
    <w:p w14:paraId="6968F065" w14:textId="77777777" w:rsidR="0009348A" w:rsidRDefault="0009348A" w:rsidP="00B335BA">
      <w:pPr>
        <w:pStyle w:val="Balk3"/>
      </w:pPr>
      <w:r>
        <w:t>Aflatoksin tayin</w:t>
      </w:r>
      <w:r w:rsidR="005D6902">
        <w:t>i</w:t>
      </w:r>
    </w:p>
    <w:p w14:paraId="79DB54B0" w14:textId="70C4A7BB" w:rsidR="0009348A" w:rsidRDefault="0009348A">
      <w:pPr>
        <w:rPr>
          <w:rFonts w:cs="Arial"/>
        </w:rPr>
      </w:pPr>
      <w:r w:rsidRPr="00FD6E49">
        <w:t xml:space="preserve">Aflatoksin </w:t>
      </w:r>
      <w:r w:rsidRPr="00FD6E49">
        <w:rPr>
          <w:rFonts w:cs="Arial"/>
        </w:rPr>
        <w:t xml:space="preserve">tayini, </w:t>
      </w:r>
      <w:r w:rsidRPr="001F7E8A">
        <w:rPr>
          <w:rFonts w:cs="Arial"/>
          <w:bCs/>
        </w:rPr>
        <w:t>TS EN ISO 16050</w:t>
      </w:r>
      <w:r>
        <w:rPr>
          <w:rFonts w:cs="Arial"/>
          <w:bCs/>
        </w:rPr>
        <w:t>’ye</w:t>
      </w:r>
      <w:r>
        <w:rPr>
          <w:rFonts w:cs="Arial"/>
        </w:rPr>
        <w:t xml:space="preserve"> göre yapılır ve s</w:t>
      </w:r>
      <w:r w:rsidRPr="00FD6E49">
        <w:rPr>
          <w:rFonts w:cs="Arial"/>
        </w:rPr>
        <w:t xml:space="preserve">onucun Madde </w:t>
      </w:r>
      <w:r>
        <w:rPr>
          <w:rFonts w:cs="Arial"/>
        </w:rPr>
        <w:t>4.2.</w:t>
      </w:r>
      <w:r w:rsidR="00E62A97">
        <w:rPr>
          <w:rFonts w:cs="Arial"/>
        </w:rPr>
        <w:t>2</w:t>
      </w:r>
      <w:r w:rsidRPr="00FD6E49">
        <w:rPr>
          <w:rFonts w:cs="Arial"/>
        </w:rPr>
        <w:t>’</w:t>
      </w:r>
      <w:r w:rsidR="00E62A97">
        <w:rPr>
          <w:rFonts w:cs="Arial"/>
        </w:rPr>
        <w:t>Y</w:t>
      </w:r>
      <w:r w:rsidRPr="00FD6E49">
        <w:rPr>
          <w:rFonts w:cs="Arial"/>
        </w:rPr>
        <w:t>e uygun olup olmadığına bakılır.</w:t>
      </w:r>
    </w:p>
    <w:p w14:paraId="6E4CE9C2" w14:textId="77777777" w:rsidR="00C22E29" w:rsidRDefault="00C22E29" w:rsidP="00C22E29">
      <w:pPr>
        <w:pStyle w:val="Balk3"/>
      </w:pPr>
      <w:r>
        <w:t>Metalik madde miktarı tayini</w:t>
      </w:r>
    </w:p>
    <w:p w14:paraId="17B0A134" w14:textId="767D66E5" w:rsidR="00C22E29" w:rsidRDefault="00E62A97">
      <w:pPr>
        <w:rPr>
          <w:rFonts w:cs="Arial"/>
        </w:rPr>
      </w:pPr>
      <w:r>
        <w:rPr>
          <w:rFonts w:cs="Arial"/>
        </w:rPr>
        <w:t>M</w:t>
      </w:r>
      <w:r w:rsidR="00C22E29" w:rsidRPr="00383002">
        <w:rPr>
          <w:rFonts w:cs="Arial"/>
        </w:rPr>
        <w:t xml:space="preserve">etalik maddelerin </w:t>
      </w:r>
      <w:r>
        <w:rPr>
          <w:rFonts w:cs="Arial"/>
        </w:rPr>
        <w:t xml:space="preserve">tayini, </w:t>
      </w:r>
      <w:r w:rsidR="00C22E29" w:rsidRPr="00383002">
        <w:rPr>
          <w:rFonts w:cs="Arial"/>
        </w:rPr>
        <w:t>TS EN 15763’e</w:t>
      </w:r>
      <w:r w:rsidR="00C22E29" w:rsidRPr="00412D51">
        <w:rPr>
          <w:rFonts w:cs="Arial"/>
        </w:rPr>
        <w:t xml:space="preserve"> göre</w:t>
      </w:r>
      <w:r w:rsidR="00A638CE">
        <w:rPr>
          <w:rFonts w:cs="Arial"/>
        </w:rPr>
        <w:t xml:space="preserve"> </w:t>
      </w:r>
      <w:r w:rsidR="00C22E29" w:rsidRPr="00383002">
        <w:rPr>
          <w:rFonts w:cs="Arial"/>
        </w:rPr>
        <w:t>yapılır ve sonucun Madde 4.2.</w:t>
      </w:r>
      <w:r>
        <w:rPr>
          <w:rFonts w:cs="Arial"/>
        </w:rPr>
        <w:t>2</w:t>
      </w:r>
      <w:r w:rsidR="00C22E29" w:rsidRPr="00383002">
        <w:rPr>
          <w:rFonts w:cs="Arial"/>
        </w:rPr>
        <w:t>'</w:t>
      </w:r>
      <w:r>
        <w:rPr>
          <w:rFonts w:cs="Arial"/>
        </w:rPr>
        <w:t>y</w:t>
      </w:r>
      <w:r w:rsidR="00C22E29" w:rsidRPr="00383002">
        <w:rPr>
          <w:rFonts w:cs="Arial"/>
        </w:rPr>
        <w:t>e uygun olup olmadığına bakılır.</w:t>
      </w:r>
    </w:p>
    <w:p w14:paraId="6E2506C1" w14:textId="77777777" w:rsidR="00C22E29" w:rsidRDefault="00C22E29" w:rsidP="00C22E29">
      <w:pPr>
        <w:pStyle w:val="Balk3"/>
      </w:pPr>
      <w:r>
        <w:t>Maya ve küf sayımı</w:t>
      </w:r>
    </w:p>
    <w:p w14:paraId="1D81032A" w14:textId="43E14F6F" w:rsidR="00C22E29" w:rsidRPr="00B00957" w:rsidRDefault="00C22E29" w:rsidP="00C22E29">
      <w:r w:rsidRPr="00B71213">
        <w:t>M</w:t>
      </w:r>
      <w:r w:rsidR="00282EF4">
        <w:t>aya ve küf sayımı TS ISO 21527-2</w:t>
      </w:r>
      <w:r w:rsidRPr="00B71213">
        <w:t>’e</w:t>
      </w:r>
      <w:r w:rsidR="001E6EF3">
        <w:t xml:space="preserve"> göre</w:t>
      </w:r>
      <w:r w:rsidRPr="00B71213">
        <w:t xml:space="preserve"> yapılır ve sonucun</w:t>
      </w:r>
      <w:r w:rsidR="001E6EF3">
        <w:t xml:space="preserve"> Madde</w:t>
      </w:r>
      <w:r w:rsidRPr="00B71213">
        <w:t xml:space="preserve"> 4.2.</w:t>
      </w:r>
      <w:r w:rsidR="00006006">
        <w:t>4</w:t>
      </w:r>
      <w:r w:rsidRPr="00B71213">
        <w:t>’e uygun olup olmadığına bakılır.</w:t>
      </w:r>
    </w:p>
    <w:p w14:paraId="79632F35" w14:textId="77777777" w:rsidR="00C22E29" w:rsidRDefault="00C22E29" w:rsidP="00C22E29">
      <w:pPr>
        <w:pStyle w:val="Balk3"/>
      </w:pPr>
      <w:r w:rsidRPr="00B335BA">
        <w:rPr>
          <w:i/>
        </w:rPr>
        <w:t>E. coli</w:t>
      </w:r>
      <w:r>
        <w:t xml:space="preserve"> sayımı</w:t>
      </w:r>
    </w:p>
    <w:p w14:paraId="6D16F2FF" w14:textId="697C5C7A" w:rsidR="00C22E29" w:rsidRPr="0009348A" w:rsidRDefault="00C22E29" w:rsidP="00B335BA">
      <w:pPr>
        <w:shd w:val="clear" w:color="auto" w:fill="FFFFFF"/>
      </w:pPr>
      <w:r w:rsidRPr="00B335BA">
        <w:rPr>
          <w:rFonts w:cs="Arial"/>
          <w:bCs/>
          <w:i/>
          <w:color w:val="000000"/>
        </w:rPr>
        <w:t>E. coli</w:t>
      </w:r>
      <w:r>
        <w:rPr>
          <w:rFonts w:cs="Arial"/>
          <w:bCs/>
          <w:color w:val="000000"/>
        </w:rPr>
        <w:t xml:space="preserve"> sayımı</w:t>
      </w:r>
      <w:r w:rsidRPr="00B71213">
        <w:rPr>
          <w:rFonts w:cs="Arial"/>
          <w:bCs/>
          <w:color w:val="000000"/>
        </w:rPr>
        <w:t>, TS ISO 16649-1’e</w:t>
      </w:r>
      <w:r w:rsidR="00CF6888">
        <w:rPr>
          <w:rFonts w:cs="Arial"/>
          <w:bCs/>
          <w:color w:val="000000"/>
        </w:rPr>
        <w:t xml:space="preserve"> </w:t>
      </w:r>
      <w:r w:rsidRPr="00B71213">
        <w:rPr>
          <w:rFonts w:cs="Arial"/>
          <w:bCs/>
          <w:color w:val="000000"/>
        </w:rPr>
        <w:t>göre yapılır ve sonucun Madde 4.2.</w:t>
      </w:r>
      <w:r>
        <w:rPr>
          <w:rFonts w:cs="Arial"/>
          <w:bCs/>
          <w:color w:val="000000"/>
        </w:rPr>
        <w:t>4</w:t>
      </w:r>
      <w:r w:rsidRPr="00B71213">
        <w:rPr>
          <w:rFonts w:cs="Arial"/>
          <w:bCs/>
          <w:color w:val="000000"/>
        </w:rPr>
        <w:t>’e uygun olup olmadığına bakılır.</w:t>
      </w:r>
    </w:p>
    <w:p w14:paraId="24750C76" w14:textId="77777777" w:rsidR="001A159E" w:rsidRPr="00A56E81" w:rsidRDefault="001A159E" w:rsidP="001A159E">
      <w:pPr>
        <w:pStyle w:val="Balk2"/>
      </w:pPr>
      <w:bookmarkStart w:id="159" w:name="_Toc81389446"/>
      <w:bookmarkStart w:id="160" w:name="_Toc81389447"/>
      <w:bookmarkStart w:id="161" w:name="_Toc81389448"/>
      <w:bookmarkStart w:id="162" w:name="_Toc81389449"/>
      <w:bookmarkStart w:id="163" w:name="_Toc81389450"/>
      <w:bookmarkStart w:id="164" w:name="_Toc81389451"/>
      <w:bookmarkStart w:id="165" w:name="_Toc81389452"/>
      <w:bookmarkStart w:id="166" w:name="_Toc81389453"/>
      <w:bookmarkStart w:id="167" w:name="_Toc81389454"/>
      <w:bookmarkStart w:id="168" w:name="_Toc81389455"/>
      <w:bookmarkStart w:id="169" w:name="_Toc81389456"/>
      <w:bookmarkStart w:id="170" w:name="_Toc81389457"/>
      <w:bookmarkStart w:id="171" w:name="_Toc81389458"/>
      <w:bookmarkStart w:id="172" w:name="_Toc81389459"/>
      <w:bookmarkStart w:id="173" w:name="_Toc81389460"/>
      <w:bookmarkStart w:id="174" w:name="_Toc81389461"/>
      <w:bookmarkStart w:id="175" w:name="_Toc81389462"/>
      <w:bookmarkStart w:id="176" w:name="_Toc81389463"/>
      <w:bookmarkStart w:id="177" w:name="_Toc81389464"/>
      <w:bookmarkStart w:id="178" w:name="_Toc81389465"/>
      <w:bookmarkStart w:id="179" w:name="_Toc81389466"/>
      <w:bookmarkStart w:id="180" w:name="_Toc81389467"/>
      <w:bookmarkStart w:id="181" w:name="_Toc81389468"/>
      <w:bookmarkStart w:id="182" w:name="_Toc81389469"/>
      <w:bookmarkStart w:id="183" w:name="_Toc81389470"/>
      <w:bookmarkStart w:id="184" w:name="_Toc81389471"/>
      <w:bookmarkStart w:id="185" w:name="_Toc81389472"/>
      <w:bookmarkStart w:id="186" w:name="_Toc81389473"/>
      <w:bookmarkStart w:id="187" w:name="_Toc81389474"/>
      <w:bookmarkStart w:id="188" w:name="_Toc81389475"/>
      <w:bookmarkStart w:id="189" w:name="_Toc81389476"/>
      <w:bookmarkStart w:id="190" w:name="_Toc81389477"/>
      <w:bookmarkStart w:id="191" w:name="_Toc81389478"/>
      <w:bookmarkStart w:id="192" w:name="_Toc81389479"/>
      <w:bookmarkStart w:id="193" w:name="_Toc81389480"/>
      <w:bookmarkStart w:id="194" w:name="_Toc81389481"/>
      <w:bookmarkStart w:id="195" w:name="_Toc81389482"/>
      <w:bookmarkStart w:id="196" w:name="_Toc81389483"/>
      <w:bookmarkStart w:id="197" w:name="_Toc81389484"/>
      <w:bookmarkStart w:id="198" w:name="_Toc81389485"/>
      <w:bookmarkStart w:id="199" w:name="_Toc81389486"/>
      <w:bookmarkStart w:id="200" w:name="_Toc81389487"/>
      <w:bookmarkStart w:id="201" w:name="_Toc81389488"/>
      <w:bookmarkStart w:id="202" w:name="_Toc81389489"/>
      <w:bookmarkStart w:id="203" w:name="_Toc81389490"/>
      <w:bookmarkStart w:id="204" w:name="_Toc81389491"/>
      <w:bookmarkStart w:id="205" w:name="_Toc81389492"/>
      <w:bookmarkStart w:id="206" w:name="_Toc81389493"/>
      <w:bookmarkStart w:id="207" w:name="_Toc81389494"/>
      <w:bookmarkStart w:id="208" w:name="_Toc81389495"/>
      <w:bookmarkStart w:id="209" w:name="_Toc81389496"/>
      <w:bookmarkStart w:id="210" w:name="_Toc81389497"/>
      <w:bookmarkStart w:id="211" w:name="_Toc81389498"/>
      <w:bookmarkStart w:id="212" w:name="_Toc81389499"/>
      <w:bookmarkStart w:id="213" w:name="_Toc81389500"/>
      <w:bookmarkStart w:id="214" w:name="_Toc81389501"/>
      <w:bookmarkStart w:id="215" w:name="_Toc81389502"/>
      <w:bookmarkStart w:id="216" w:name="_Toc81389503"/>
      <w:bookmarkStart w:id="217" w:name="_Toc81389504"/>
      <w:bookmarkStart w:id="218" w:name="_Toc81389505"/>
      <w:bookmarkStart w:id="219" w:name="_Toc81389506"/>
      <w:bookmarkStart w:id="220" w:name="_Toc81389507"/>
      <w:bookmarkStart w:id="221" w:name="_Toc81389508"/>
      <w:bookmarkStart w:id="222" w:name="_Toc81389509"/>
      <w:bookmarkStart w:id="223" w:name="_Toc81389510"/>
      <w:bookmarkStart w:id="224" w:name="_Toc81389511"/>
      <w:bookmarkStart w:id="225" w:name="_Toc81389512"/>
      <w:bookmarkStart w:id="226" w:name="_Toc81389513"/>
      <w:bookmarkStart w:id="227" w:name="_Toc81389514"/>
      <w:bookmarkStart w:id="228" w:name="_Toc81389515"/>
      <w:bookmarkStart w:id="229" w:name="_Toc81389516"/>
      <w:bookmarkStart w:id="230" w:name="_Toc81389517"/>
      <w:bookmarkStart w:id="231" w:name="_Toc81389518"/>
      <w:bookmarkStart w:id="232" w:name="_Toc81389519"/>
      <w:bookmarkStart w:id="233" w:name="_Toc81389520"/>
      <w:bookmarkStart w:id="234" w:name="_Toc81389521"/>
      <w:bookmarkStart w:id="235" w:name="_Toc81389522"/>
      <w:bookmarkStart w:id="236" w:name="_Toc81389523"/>
      <w:bookmarkStart w:id="237" w:name="_Toc81389524"/>
      <w:bookmarkStart w:id="238" w:name="_Toc81389525"/>
      <w:bookmarkStart w:id="239" w:name="_Toc81389526"/>
      <w:bookmarkStart w:id="240" w:name="_Toc81389527"/>
      <w:bookmarkStart w:id="241" w:name="_Toc81389528"/>
      <w:bookmarkStart w:id="242" w:name="_Toc81389529"/>
      <w:bookmarkStart w:id="243" w:name="_Toc81389530"/>
      <w:bookmarkStart w:id="244" w:name="_Toc81389531"/>
      <w:bookmarkStart w:id="245" w:name="_Toc81389532"/>
      <w:bookmarkStart w:id="246" w:name="_Toc81389533"/>
      <w:bookmarkStart w:id="247" w:name="_Toc81389534"/>
      <w:bookmarkStart w:id="248" w:name="_Toc81389535"/>
      <w:bookmarkStart w:id="249" w:name="_Toc81389536"/>
      <w:bookmarkStart w:id="250" w:name="_Toc81389537"/>
      <w:bookmarkStart w:id="251" w:name="_Toc81389538"/>
      <w:bookmarkStart w:id="252" w:name="_Toc81389539"/>
      <w:bookmarkStart w:id="253" w:name="_Toc81389540"/>
      <w:bookmarkStart w:id="254" w:name="_Toc81389541"/>
      <w:bookmarkStart w:id="255" w:name="_Toc81389542"/>
      <w:bookmarkStart w:id="256" w:name="_Toc81389543"/>
      <w:bookmarkStart w:id="257" w:name="_Toc81389544"/>
      <w:bookmarkStart w:id="258" w:name="_Toc81389545"/>
      <w:bookmarkStart w:id="259" w:name="_Toc81389546"/>
      <w:bookmarkStart w:id="260" w:name="_Toc81389547"/>
      <w:bookmarkStart w:id="261" w:name="_Toc81389548"/>
      <w:bookmarkStart w:id="262" w:name="_Toc81389549"/>
      <w:bookmarkStart w:id="263" w:name="_Toc81389550"/>
      <w:bookmarkStart w:id="264" w:name="_Toc81389551"/>
      <w:bookmarkStart w:id="265" w:name="_Toc81389552"/>
      <w:bookmarkStart w:id="266" w:name="_Toc81389553"/>
      <w:bookmarkStart w:id="267" w:name="_Toc81389554"/>
      <w:bookmarkStart w:id="268" w:name="_Toc81389555"/>
      <w:bookmarkStart w:id="269" w:name="_Toc81389556"/>
      <w:bookmarkStart w:id="270" w:name="_Toc81389557"/>
      <w:bookmarkStart w:id="271" w:name="_Toc81389558"/>
      <w:bookmarkStart w:id="272" w:name="_Toc81389559"/>
      <w:bookmarkStart w:id="273" w:name="_Toc81389560"/>
      <w:bookmarkStart w:id="274" w:name="_Toc81389561"/>
      <w:bookmarkStart w:id="275" w:name="_Toc81389562"/>
      <w:bookmarkStart w:id="276" w:name="_Toc81389563"/>
      <w:bookmarkStart w:id="277" w:name="_Toc81389564"/>
      <w:bookmarkStart w:id="278" w:name="_Toc81389565"/>
      <w:bookmarkStart w:id="279" w:name="_Toc81389566"/>
      <w:bookmarkStart w:id="280" w:name="_Toc81389567"/>
      <w:bookmarkStart w:id="281" w:name="_Toc81389568"/>
      <w:bookmarkStart w:id="282" w:name="_Toc81389569"/>
      <w:bookmarkStart w:id="283" w:name="_Toc81389570"/>
      <w:bookmarkStart w:id="284" w:name="_Toc81389571"/>
      <w:bookmarkStart w:id="285" w:name="_Toc81389572"/>
      <w:bookmarkStart w:id="286" w:name="_Toc81389573"/>
      <w:bookmarkStart w:id="287" w:name="_Toc81389574"/>
      <w:bookmarkStart w:id="288" w:name="_Toc81389575"/>
      <w:bookmarkStart w:id="289" w:name="_Toc81389576"/>
      <w:bookmarkStart w:id="290" w:name="_Toc81389577"/>
      <w:bookmarkStart w:id="291" w:name="_Toc81389578"/>
      <w:bookmarkStart w:id="292" w:name="_Toc81389579"/>
      <w:bookmarkStart w:id="293" w:name="_Toc81389580"/>
      <w:bookmarkStart w:id="294" w:name="_Toc81389581"/>
      <w:bookmarkStart w:id="295" w:name="_Toc81389582"/>
      <w:bookmarkStart w:id="296" w:name="_Toc81389583"/>
      <w:bookmarkStart w:id="297" w:name="_Toc81389584"/>
      <w:bookmarkStart w:id="298" w:name="_Toc81389585"/>
      <w:bookmarkStart w:id="299" w:name="_Toc81389586"/>
      <w:bookmarkStart w:id="300" w:name="_Toc81389587"/>
      <w:bookmarkStart w:id="301" w:name="_Toc81389588"/>
      <w:bookmarkStart w:id="302" w:name="_Toc81389589"/>
      <w:bookmarkStart w:id="303" w:name="_Toc81389590"/>
      <w:bookmarkStart w:id="304" w:name="_Toc81389591"/>
      <w:bookmarkStart w:id="305" w:name="_Toc81389592"/>
      <w:bookmarkStart w:id="306" w:name="_Toc81389593"/>
      <w:bookmarkStart w:id="307" w:name="_Toc81389594"/>
      <w:bookmarkStart w:id="308" w:name="_Toc81389595"/>
      <w:bookmarkStart w:id="309" w:name="_Toc81389596"/>
      <w:bookmarkStart w:id="310" w:name="_Toc81389597"/>
      <w:bookmarkStart w:id="311" w:name="_Toc81389598"/>
      <w:bookmarkStart w:id="312" w:name="_Toc81389599"/>
      <w:bookmarkStart w:id="313" w:name="_Toc81389600"/>
      <w:bookmarkStart w:id="314" w:name="_Toc81389601"/>
      <w:bookmarkStart w:id="315" w:name="_Toc81389602"/>
      <w:bookmarkStart w:id="316" w:name="_Toc81389603"/>
      <w:bookmarkStart w:id="317" w:name="_Toc81389604"/>
      <w:bookmarkStart w:id="318" w:name="_Toc81389605"/>
      <w:bookmarkStart w:id="319" w:name="_Toc81389606"/>
      <w:bookmarkStart w:id="320" w:name="_Toc81389607"/>
      <w:bookmarkStart w:id="321" w:name="_Toc81389608"/>
      <w:bookmarkStart w:id="322" w:name="_Toc81389609"/>
      <w:bookmarkStart w:id="323" w:name="_Toc81389610"/>
      <w:bookmarkStart w:id="324" w:name="_Toc81389611"/>
      <w:bookmarkStart w:id="325" w:name="_Toc81389612"/>
      <w:bookmarkStart w:id="326" w:name="_Toc81389613"/>
      <w:bookmarkStart w:id="327" w:name="_Toc81389614"/>
      <w:bookmarkStart w:id="328" w:name="_Toc81389615"/>
      <w:bookmarkStart w:id="329" w:name="_Toc81389616"/>
      <w:bookmarkStart w:id="330" w:name="_Toc81389617"/>
      <w:bookmarkStart w:id="331" w:name="_Toc81389618"/>
      <w:bookmarkStart w:id="332" w:name="_Toc81389619"/>
      <w:bookmarkStart w:id="333" w:name="_Toc81389620"/>
      <w:bookmarkStart w:id="334" w:name="_Toc81389621"/>
      <w:bookmarkStart w:id="335" w:name="_Toc81389622"/>
      <w:bookmarkStart w:id="336" w:name="_Toc81389623"/>
      <w:bookmarkStart w:id="337" w:name="_Toc81389624"/>
      <w:bookmarkStart w:id="338" w:name="_Toc81389625"/>
      <w:bookmarkStart w:id="339" w:name="_Toc81389626"/>
      <w:bookmarkStart w:id="340" w:name="_Toc81389627"/>
      <w:bookmarkStart w:id="341" w:name="_Toc81389628"/>
      <w:bookmarkStart w:id="342" w:name="_Toc81389629"/>
      <w:bookmarkStart w:id="343" w:name="_Toc81389630"/>
      <w:bookmarkStart w:id="344" w:name="_Toc81389631"/>
      <w:bookmarkStart w:id="345" w:name="_Toc81389632"/>
      <w:bookmarkStart w:id="346" w:name="_Toc81389633"/>
      <w:bookmarkStart w:id="347" w:name="_Toc81389634"/>
      <w:bookmarkStart w:id="348" w:name="_Toc154643154"/>
      <w:bookmarkStart w:id="349" w:name="_Toc169507518"/>
      <w:bookmarkStart w:id="350" w:name="_Toc194305099"/>
      <w:bookmarkStart w:id="351" w:name="_Toc28278440"/>
      <w:bookmarkStart w:id="352" w:name="_Toc1528553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A56E81">
        <w:t>Değerlendirme</w:t>
      </w:r>
      <w:bookmarkEnd w:id="348"/>
      <w:bookmarkEnd w:id="349"/>
      <w:bookmarkEnd w:id="350"/>
      <w:bookmarkEnd w:id="351"/>
      <w:bookmarkEnd w:id="352"/>
    </w:p>
    <w:p w14:paraId="396BCD08" w14:textId="77777777" w:rsidR="001A159E" w:rsidRPr="00A56E81" w:rsidRDefault="001A159E" w:rsidP="001A159E">
      <w:pPr>
        <w:rPr>
          <w:rFonts w:cs="Arial"/>
        </w:rPr>
      </w:pPr>
      <w:r w:rsidRPr="00203907">
        <w:rPr>
          <w:rFonts w:cs="Arial"/>
        </w:rPr>
        <w:t>Muayene ve deney neticelerini</w:t>
      </w:r>
      <w:r w:rsidRPr="00A56E81">
        <w:rPr>
          <w:rFonts w:cs="Arial"/>
        </w:rPr>
        <w:t>n her biri bu standarda uygun ise parti standarda uygun sayılır.</w:t>
      </w:r>
    </w:p>
    <w:p w14:paraId="77A56E4A" w14:textId="77777777" w:rsidR="001A159E" w:rsidRPr="00A56E81" w:rsidRDefault="001A159E" w:rsidP="001A159E">
      <w:pPr>
        <w:pStyle w:val="Balk2"/>
      </w:pPr>
      <w:bookmarkStart w:id="353" w:name="_Toc154643155"/>
      <w:bookmarkStart w:id="354" w:name="_Toc169507519"/>
      <w:bookmarkStart w:id="355" w:name="_Toc194305100"/>
      <w:bookmarkStart w:id="356" w:name="_Toc28278441"/>
      <w:bookmarkStart w:id="357" w:name="_Toc152855359"/>
      <w:r w:rsidRPr="00A56E81">
        <w:t>Muayene ve deney raporu</w:t>
      </w:r>
      <w:bookmarkEnd w:id="353"/>
      <w:bookmarkEnd w:id="354"/>
      <w:bookmarkEnd w:id="355"/>
      <w:bookmarkEnd w:id="356"/>
      <w:bookmarkEnd w:id="357"/>
    </w:p>
    <w:p w14:paraId="20850A8A" w14:textId="77777777" w:rsidR="001A159E" w:rsidRPr="00A56E81" w:rsidRDefault="001A159E" w:rsidP="001A159E">
      <w:r w:rsidRPr="00A56E81">
        <w:t>Muayene ve deney raporunda en az aşağıdaki bilgiler bulunmalıdır:</w:t>
      </w:r>
    </w:p>
    <w:p w14:paraId="2AF21B23" w14:textId="77777777" w:rsidR="008B1433" w:rsidRPr="00270B84" w:rsidRDefault="008B1433">
      <w:pPr>
        <w:pStyle w:val="ListeMaddemi"/>
      </w:pPr>
      <w:r w:rsidRPr="00270B84">
        <w:t>Firmanın adı ve adresi,</w:t>
      </w:r>
    </w:p>
    <w:p w14:paraId="2507E0BD" w14:textId="77777777" w:rsidR="008B1433" w:rsidRPr="00270B84" w:rsidRDefault="008B1433">
      <w:pPr>
        <w:pStyle w:val="ListeMaddemi"/>
      </w:pPr>
      <w:r w:rsidRPr="00270B84">
        <w:t>Muayene ve deneyin yapıldığı yerin ve laboratuvarın adı,</w:t>
      </w:r>
    </w:p>
    <w:p w14:paraId="3A457007" w14:textId="77777777" w:rsidR="008B1433" w:rsidRPr="00270B84" w:rsidRDefault="008B1433">
      <w:pPr>
        <w:pStyle w:val="ListeMaddemi"/>
      </w:pPr>
      <w:r w:rsidRPr="00270B84">
        <w:t>Muayene ve deneyi yapanın ve/veya raporu imzalayan yetkililerin adları görev ve meslekleri,</w:t>
      </w:r>
    </w:p>
    <w:p w14:paraId="14E78D52" w14:textId="77777777" w:rsidR="008B1433" w:rsidRPr="00270B84" w:rsidRDefault="008B1433">
      <w:pPr>
        <w:pStyle w:val="ListeMaddemi"/>
      </w:pPr>
      <w:r w:rsidRPr="00270B84">
        <w:t>Numunenin alındığı tarih ile muayene ve deney tarihi,</w:t>
      </w:r>
    </w:p>
    <w:p w14:paraId="12252EED" w14:textId="77777777" w:rsidR="008B1433" w:rsidRPr="00270B84" w:rsidRDefault="008B1433">
      <w:pPr>
        <w:pStyle w:val="ListeMaddemi"/>
      </w:pPr>
      <w:r w:rsidRPr="00270B84">
        <w:t>Numunenin tanıtılması,</w:t>
      </w:r>
    </w:p>
    <w:p w14:paraId="3785ED0D" w14:textId="77777777" w:rsidR="008B1433" w:rsidRPr="00270B84" w:rsidRDefault="008B1433">
      <w:pPr>
        <w:pStyle w:val="ListeMaddemi"/>
      </w:pPr>
      <w:r w:rsidRPr="00270B84">
        <w:t>Muayene ve deneylerde uygulanan standartların numaraları,</w:t>
      </w:r>
    </w:p>
    <w:p w14:paraId="27E3D2FB" w14:textId="77777777" w:rsidR="008B1433" w:rsidRPr="00270B84" w:rsidRDefault="008B1433">
      <w:pPr>
        <w:pStyle w:val="ListeMaddemi"/>
      </w:pPr>
      <w:r w:rsidRPr="00270B84">
        <w:t>Sonuçların gösterilmesi,</w:t>
      </w:r>
    </w:p>
    <w:p w14:paraId="6A21B70E" w14:textId="77777777" w:rsidR="008B1433" w:rsidRPr="00270B84" w:rsidRDefault="008B1433">
      <w:pPr>
        <w:pStyle w:val="ListeMaddemi"/>
      </w:pPr>
      <w:r w:rsidRPr="00270B84">
        <w:lastRenderedPageBreak/>
        <w:t>Muayene ve deney sonuçlarını değiştirebilecek faktörlerin mahzurlarını gidermek üzere alınan tedbirler,</w:t>
      </w:r>
    </w:p>
    <w:p w14:paraId="2A78860E" w14:textId="77777777" w:rsidR="008B1433" w:rsidRPr="00270B84" w:rsidRDefault="008B1433">
      <w:pPr>
        <w:pStyle w:val="ListeMaddemi"/>
      </w:pPr>
      <w:r w:rsidRPr="00270B84">
        <w:t>Uygulanan muayene ve deney metotlarında belirtilmeyen veya mecburî görülmeyen, fakat muayene ve deneyde yer almış olan işlemler,</w:t>
      </w:r>
    </w:p>
    <w:p w14:paraId="6CBB8520" w14:textId="77777777" w:rsidR="008B1433" w:rsidRPr="00270B84" w:rsidRDefault="008B1433">
      <w:pPr>
        <w:pStyle w:val="ListeMaddemi"/>
      </w:pPr>
      <w:r w:rsidRPr="00270B84">
        <w:t>Standarda uygun olup olmadığı,</w:t>
      </w:r>
    </w:p>
    <w:p w14:paraId="70EF05BF" w14:textId="77777777" w:rsidR="000B02AD" w:rsidRDefault="008B1433">
      <w:pPr>
        <w:pStyle w:val="ListeMaddemi"/>
      </w:pPr>
      <w:r w:rsidRPr="00270B84">
        <w:t>Rapora ait seri numarası ve tarih, her sayfanın numarası ve toplam sayfa sayısı.</w:t>
      </w:r>
    </w:p>
    <w:p w14:paraId="1CBC6A99" w14:textId="77777777" w:rsidR="001A159E" w:rsidRPr="00A56E81" w:rsidRDefault="001A159E" w:rsidP="001A159E">
      <w:pPr>
        <w:pStyle w:val="Balk1"/>
      </w:pPr>
      <w:bookmarkStart w:id="358" w:name="_Toc154643156"/>
      <w:bookmarkStart w:id="359" w:name="_Toc169507520"/>
      <w:bookmarkStart w:id="360" w:name="_Toc194305101"/>
      <w:bookmarkStart w:id="361" w:name="_Toc28278442"/>
      <w:bookmarkStart w:id="362" w:name="_Toc152855360"/>
      <w:r w:rsidRPr="00A56E81">
        <w:t>Piyasaya arz</w:t>
      </w:r>
      <w:bookmarkEnd w:id="358"/>
      <w:bookmarkEnd w:id="359"/>
      <w:bookmarkEnd w:id="360"/>
      <w:bookmarkEnd w:id="361"/>
      <w:bookmarkEnd w:id="362"/>
    </w:p>
    <w:p w14:paraId="03522CF4" w14:textId="77777777" w:rsidR="001A159E" w:rsidRPr="00A56E81" w:rsidRDefault="001A159E" w:rsidP="001A159E">
      <w:pPr>
        <w:pStyle w:val="Balk2"/>
      </w:pPr>
      <w:bookmarkStart w:id="363" w:name="_Toc154643157"/>
      <w:bookmarkStart w:id="364" w:name="_Toc169507521"/>
      <w:bookmarkStart w:id="365" w:name="_Toc194305102"/>
      <w:bookmarkStart w:id="366" w:name="_Toc28278443"/>
      <w:bookmarkStart w:id="367" w:name="_Toc152855361"/>
      <w:r w:rsidRPr="00A56E81">
        <w:t>Ambalajlama</w:t>
      </w:r>
      <w:bookmarkEnd w:id="363"/>
      <w:bookmarkEnd w:id="364"/>
      <w:bookmarkEnd w:id="365"/>
      <w:bookmarkEnd w:id="366"/>
      <w:bookmarkEnd w:id="367"/>
    </w:p>
    <w:p w14:paraId="0293370E" w14:textId="6A00A934" w:rsidR="001A159E" w:rsidRPr="00DE063E" w:rsidRDefault="00DE063E" w:rsidP="001A159E">
      <w:pPr>
        <w:rPr>
          <w:rFonts w:cs="Arial"/>
        </w:rPr>
      </w:pPr>
      <w:r>
        <w:rPr>
          <w:rFonts w:cs="Arial"/>
        </w:rPr>
        <w:t xml:space="preserve">Ambalaj olarak; sağlığa zararlı olmayan ve </w:t>
      </w:r>
      <w:r w:rsidR="009257B5">
        <w:rPr>
          <w:rFonts w:cs="Arial"/>
        </w:rPr>
        <w:t>üzüm pestilinin</w:t>
      </w:r>
      <w:r>
        <w:rPr>
          <w:rFonts w:cs="Arial"/>
        </w:rPr>
        <w:t xml:space="preserve"> özelliklerini koruyacak özellikte</w:t>
      </w:r>
      <w:r w:rsidR="00582E31">
        <w:rPr>
          <w:rFonts w:cs="Arial"/>
        </w:rPr>
        <w:t xml:space="preserve">, rutubet veya hava </w:t>
      </w:r>
      <w:r w:rsidR="005D6902">
        <w:rPr>
          <w:rFonts w:cs="Arial"/>
        </w:rPr>
        <w:t>geçirmeyen</w:t>
      </w:r>
      <w:r>
        <w:rPr>
          <w:rFonts w:cs="Arial"/>
        </w:rPr>
        <w:t xml:space="preserve"> </w:t>
      </w:r>
      <w:r w:rsidR="0036685D">
        <w:rPr>
          <w:rFonts w:cs="Arial"/>
        </w:rPr>
        <w:t>mevzuatına uygun ambalajlar içinde, piyasaya arz edilir.</w:t>
      </w:r>
      <w:r>
        <w:rPr>
          <w:rFonts w:cs="Arial"/>
        </w:rPr>
        <w:t xml:space="preserve"> Küçük ambalajlar daha büyük dış ambalajlara konulabilir.</w:t>
      </w:r>
    </w:p>
    <w:p w14:paraId="64B3C038" w14:textId="77777777" w:rsidR="001A159E" w:rsidRPr="00A56E81" w:rsidRDefault="001A159E" w:rsidP="001A159E">
      <w:pPr>
        <w:pStyle w:val="Balk2"/>
      </w:pPr>
      <w:bookmarkStart w:id="368" w:name="_Toc154643158"/>
      <w:bookmarkStart w:id="369" w:name="_Toc169507522"/>
      <w:bookmarkStart w:id="370" w:name="_Toc194305103"/>
      <w:bookmarkStart w:id="371" w:name="_Toc28278444"/>
      <w:bookmarkStart w:id="372" w:name="_Toc152855362"/>
      <w:r w:rsidRPr="00A56E81">
        <w:t>İşaretleme</w:t>
      </w:r>
      <w:bookmarkEnd w:id="368"/>
      <w:bookmarkEnd w:id="369"/>
      <w:bookmarkEnd w:id="370"/>
      <w:bookmarkEnd w:id="371"/>
      <w:bookmarkEnd w:id="372"/>
    </w:p>
    <w:p w14:paraId="5EE214A8" w14:textId="77777777" w:rsidR="001A159E" w:rsidRPr="00A56E81" w:rsidRDefault="001A159E" w:rsidP="001A159E">
      <w:pPr>
        <w:rPr>
          <w:rFonts w:cs="Arial"/>
        </w:rPr>
      </w:pPr>
      <w:r w:rsidRPr="00A56E81">
        <w:rPr>
          <w:rFonts w:cs="Arial"/>
        </w:rPr>
        <w:t>Ambalaj üzerinde en az aşağıdaki bilgiler bulunmalıdır:</w:t>
      </w:r>
    </w:p>
    <w:p w14:paraId="223F4DF2" w14:textId="77777777" w:rsidR="00DE063E" w:rsidRDefault="00DE063E" w:rsidP="00DE063E">
      <w:pPr>
        <w:numPr>
          <w:ilvl w:val="0"/>
          <w:numId w:val="49"/>
        </w:numPr>
        <w:tabs>
          <w:tab w:val="clear" w:pos="947"/>
        </w:tabs>
        <w:ind w:left="400" w:hanging="400"/>
        <w:rPr>
          <w:rFonts w:cs="Arial"/>
        </w:rPr>
      </w:pPr>
      <w:r>
        <w:rPr>
          <w:rFonts w:cs="Arial"/>
        </w:rPr>
        <w:t>Firmanın ticari unvanı veya kısa adı, adresi ve tescilli markası,</w:t>
      </w:r>
    </w:p>
    <w:p w14:paraId="719DF961" w14:textId="2ABD1DB9" w:rsidR="008B1433" w:rsidRDefault="00DE063E" w:rsidP="00DE063E">
      <w:pPr>
        <w:numPr>
          <w:ilvl w:val="0"/>
          <w:numId w:val="49"/>
        </w:numPr>
        <w:tabs>
          <w:tab w:val="clear" w:pos="947"/>
        </w:tabs>
        <w:ind w:left="400" w:hanging="400"/>
        <w:rPr>
          <w:rFonts w:cs="Arial"/>
        </w:rPr>
      </w:pPr>
      <w:r>
        <w:rPr>
          <w:rFonts w:cs="Arial"/>
        </w:rPr>
        <w:t>Mamulün adı</w:t>
      </w:r>
      <w:r w:rsidR="009257B5">
        <w:rPr>
          <w:rFonts w:cs="Arial"/>
        </w:rPr>
        <w:t xml:space="preserve"> (Üzüm pestili)</w:t>
      </w:r>
      <w:r>
        <w:rPr>
          <w:rFonts w:cs="Arial"/>
        </w:rPr>
        <w:t xml:space="preserve">, </w:t>
      </w:r>
    </w:p>
    <w:p w14:paraId="5474EE7B" w14:textId="3668192A" w:rsidR="00DE063E" w:rsidRPr="008B1433" w:rsidRDefault="00DE063E" w:rsidP="00B335BA">
      <w:pPr>
        <w:numPr>
          <w:ilvl w:val="0"/>
          <w:numId w:val="49"/>
        </w:numPr>
        <w:tabs>
          <w:tab w:val="clear" w:pos="947"/>
        </w:tabs>
        <w:ind w:left="400" w:hanging="400"/>
        <w:rPr>
          <w:rFonts w:cs="Arial"/>
        </w:rPr>
      </w:pPr>
      <w:r w:rsidRPr="008B1433">
        <w:rPr>
          <w:rFonts w:cs="Arial"/>
        </w:rPr>
        <w:t xml:space="preserve">Bu standardın işaret ve numarası (TS </w:t>
      </w:r>
      <w:r w:rsidR="00383002">
        <w:rPr>
          <w:rFonts w:cs="Arial"/>
        </w:rPr>
        <w:t>12</w:t>
      </w:r>
      <w:r w:rsidR="009257B5">
        <w:rPr>
          <w:rFonts w:cs="Arial"/>
        </w:rPr>
        <w:t>680</w:t>
      </w:r>
      <w:r w:rsidRPr="008B1433">
        <w:rPr>
          <w:rFonts w:cs="Arial"/>
        </w:rPr>
        <w:t xml:space="preserve"> şeklinde),</w:t>
      </w:r>
    </w:p>
    <w:p w14:paraId="24EDC26C" w14:textId="77777777" w:rsidR="00DE063E" w:rsidRDefault="00DE063E" w:rsidP="00DE063E">
      <w:pPr>
        <w:numPr>
          <w:ilvl w:val="0"/>
          <w:numId w:val="49"/>
        </w:numPr>
        <w:tabs>
          <w:tab w:val="clear" w:pos="947"/>
        </w:tabs>
        <w:ind w:left="400" w:hanging="400"/>
        <w:rPr>
          <w:rFonts w:cs="Arial"/>
        </w:rPr>
      </w:pPr>
      <w:r>
        <w:rPr>
          <w:rFonts w:cs="Arial"/>
        </w:rPr>
        <w:t>Seri/kod numarası,</w:t>
      </w:r>
    </w:p>
    <w:p w14:paraId="504865A0" w14:textId="77777777" w:rsidR="00DE063E" w:rsidRDefault="00DE063E" w:rsidP="00DE063E">
      <w:pPr>
        <w:numPr>
          <w:ilvl w:val="0"/>
          <w:numId w:val="49"/>
        </w:numPr>
        <w:tabs>
          <w:tab w:val="clear" w:pos="947"/>
        </w:tabs>
        <w:ind w:left="400" w:hanging="400"/>
        <w:rPr>
          <w:rFonts w:cs="Arial"/>
        </w:rPr>
      </w:pPr>
      <w:r>
        <w:rPr>
          <w:rFonts w:cs="Arial"/>
        </w:rPr>
        <w:t>Net kütlesi (g veya kg olarak, tüketici ambalajına),</w:t>
      </w:r>
    </w:p>
    <w:p w14:paraId="046F9467" w14:textId="77777777" w:rsidR="008B1433" w:rsidRPr="00270B84" w:rsidRDefault="008B1433" w:rsidP="00B335BA">
      <w:pPr>
        <w:pStyle w:val="ListeMaddemi"/>
        <w:ind w:left="426" w:hanging="426"/>
      </w:pPr>
      <w:r w:rsidRPr="00270B84">
        <w:t>Gerektiğinde kullanım bilgisi ve/veya muhafaza şartları,</w:t>
      </w:r>
    </w:p>
    <w:p w14:paraId="479CEEC3" w14:textId="77777777" w:rsidR="008B1433" w:rsidRPr="00270B84" w:rsidRDefault="008B1433" w:rsidP="00B335BA">
      <w:pPr>
        <w:pStyle w:val="ListeMaddemi"/>
        <w:ind w:left="426" w:hanging="426"/>
      </w:pPr>
      <w:r w:rsidRPr="00270B84">
        <w:t>Firmaca tavsiye edilen</w:t>
      </w:r>
      <w:r w:rsidR="00CC0D43">
        <w:t xml:space="preserve"> </w:t>
      </w:r>
      <w:r w:rsidRPr="00270B84">
        <w:t>tüketim tarihi.</w:t>
      </w:r>
    </w:p>
    <w:p w14:paraId="6A808348" w14:textId="77777777" w:rsidR="000B02AD" w:rsidRDefault="001A159E" w:rsidP="00B335BA">
      <w:r w:rsidRPr="00A56E81">
        <w:rPr>
          <w:rFonts w:cs="Arial"/>
          <w:szCs w:val="20"/>
        </w:rPr>
        <w:t>Bu bilgiler gerektiğinde, Türkçe’nin yanı sıra yabancı dillerde de yazılabilir.</w:t>
      </w:r>
    </w:p>
    <w:p w14:paraId="5F395631" w14:textId="77777777" w:rsidR="001A159E" w:rsidRPr="00A56E81" w:rsidRDefault="00A6733C" w:rsidP="001A159E">
      <w:pPr>
        <w:pStyle w:val="Balk2"/>
      </w:pPr>
      <w:bookmarkStart w:id="373" w:name="_Toc154643159"/>
      <w:bookmarkStart w:id="374" w:name="_Toc169507523"/>
      <w:bookmarkStart w:id="375" w:name="_Toc194305104"/>
      <w:bookmarkStart w:id="376" w:name="_Toc28278445"/>
      <w:bookmarkStart w:id="377" w:name="_Toc152855363"/>
      <w:r>
        <w:t>Muhafaza</w:t>
      </w:r>
      <w:r w:rsidR="001A159E" w:rsidRPr="00A56E81">
        <w:t xml:space="preserve"> ve taşıma</w:t>
      </w:r>
      <w:bookmarkEnd w:id="373"/>
      <w:bookmarkEnd w:id="374"/>
      <w:bookmarkEnd w:id="375"/>
      <w:bookmarkEnd w:id="376"/>
      <w:bookmarkEnd w:id="377"/>
    </w:p>
    <w:p w14:paraId="35AC8B5D" w14:textId="6107D17D" w:rsidR="008B1433" w:rsidRPr="00270B84" w:rsidRDefault="009257B5" w:rsidP="008B1433">
      <w:pPr>
        <w:rPr>
          <w:szCs w:val="20"/>
        </w:rPr>
      </w:pPr>
      <w:r>
        <w:rPr>
          <w:szCs w:val="20"/>
        </w:rPr>
        <w:t xml:space="preserve">Üzüm pestili </w:t>
      </w:r>
      <w:r w:rsidR="008B1433" w:rsidRPr="00270B84">
        <w:rPr>
          <w:szCs w:val="20"/>
        </w:rPr>
        <w:t xml:space="preserve">işleme yerlerinde, depolarda ve taşıtlarda kötü koku yayan, nemli,  </w:t>
      </w:r>
      <w:r>
        <w:rPr>
          <w:szCs w:val="20"/>
        </w:rPr>
        <w:t xml:space="preserve">üzüm pestilinin </w:t>
      </w:r>
      <w:r w:rsidR="008B1433" w:rsidRPr="00270B84">
        <w:rPr>
          <w:szCs w:val="20"/>
        </w:rPr>
        <w:t>tat ve diğer özelliklerini etkileyebilecek maddelerle bir arada bulundurulmamalıdır.</w:t>
      </w:r>
    </w:p>
    <w:p w14:paraId="376B4866" w14:textId="4720457C" w:rsidR="008B1433" w:rsidRPr="00270B84" w:rsidRDefault="008B1433" w:rsidP="008B1433">
      <w:pPr>
        <w:rPr>
          <w:szCs w:val="20"/>
        </w:rPr>
      </w:pPr>
      <w:r w:rsidRPr="00270B84">
        <w:rPr>
          <w:szCs w:val="20"/>
        </w:rPr>
        <w:t xml:space="preserve">İçinde </w:t>
      </w:r>
      <w:r w:rsidR="009257B5">
        <w:rPr>
          <w:szCs w:val="20"/>
        </w:rPr>
        <w:t>üzüm pestili</w:t>
      </w:r>
      <w:r w:rsidRPr="00270B84">
        <w:rPr>
          <w:szCs w:val="20"/>
        </w:rPr>
        <w:t xml:space="preserve"> bulunan ambalajların muhafaza edileceği depolar her türlü hayvan ve böcek girişine ve yuvalanmasına engel olabilecek yapıda, kapalı ve hava dolaşımlı olmalıdır.</w:t>
      </w:r>
      <w:r w:rsidR="00267A68">
        <w:rPr>
          <w:szCs w:val="20"/>
        </w:rPr>
        <w:t xml:space="preserve"> </w:t>
      </w:r>
      <w:r w:rsidRPr="00270B84">
        <w:rPr>
          <w:szCs w:val="20"/>
        </w:rPr>
        <w:t xml:space="preserve"> Ambalajlar çevresinde serbestçe hareket edebilecek şekilde istiflenmeli ve zemine temas etmemelidir. </w:t>
      </w:r>
      <w:r w:rsidR="00267A68">
        <w:t>Doğrudan güneş ışığı almayan yerlerde muhafaza edilmelidir.</w:t>
      </w:r>
    </w:p>
    <w:p w14:paraId="29C55430" w14:textId="77777777" w:rsidR="005526D6" w:rsidRPr="00C8558D" w:rsidRDefault="005526D6">
      <w:pPr>
        <w:pStyle w:val="Balk1"/>
      </w:pPr>
      <w:bookmarkStart w:id="378" w:name="_Toc80699191"/>
      <w:bookmarkStart w:id="379" w:name="_Toc80949303"/>
      <w:bookmarkStart w:id="380" w:name="_Toc81389641"/>
      <w:bookmarkStart w:id="381" w:name="_Toc443558622"/>
      <w:bookmarkStart w:id="382" w:name="_Toc473133801"/>
      <w:bookmarkStart w:id="383" w:name="_Toc512518968"/>
      <w:bookmarkStart w:id="384" w:name="_Toc152855364"/>
      <w:bookmarkEnd w:id="378"/>
      <w:bookmarkEnd w:id="379"/>
      <w:bookmarkEnd w:id="380"/>
      <w:r w:rsidRPr="00C8558D">
        <w:t>Çeşitli hükümler</w:t>
      </w:r>
      <w:bookmarkEnd w:id="381"/>
      <w:bookmarkEnd w:id="382"/>
      <w:bookmarkEnd w:id="383"/>
      <w:bookmarkEnd w:id="384"/>
    </w:p>
    <w:p w14:paraId="123B74D4" w14:textId="73703CA4"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standarda uygun olarak imal edildiğini beyan ettiği </w:t>
      </w:r>
      <w:r w:rsidR="009257B5">
        <w:rPr>
          <w:rFonts w:cs="Arial"/>
          <w:color w:val="000000"/>
          <w:szCs w:val="20"/>
        </w:rPr>
        <w:t>üzüm pestili</w:t>
      </w:r>
      <w:r>
        <w:rPr>
          <w:rFonts w:cs="Arial"/>
          <w:color w:val="000000"/>
          <w:szCs w:val="20"/>
        </w:rPr>
        <w:t xml:space="preserve"> çin istendiğinde standarda uygunluk beyannamesi vermeye veya göstermeye mecburdur. Bu beyannamede satış konusu </w:t>
      </w:r>
      <w:r w:rsidR="009257B5">
        <w:rPr>
          <w:rFonts w:cs="Arial"/>
          <w:color w:val="000000"/>
          <w:szCs w:val="20"/>
        </w:rPr>
        <w:t>üzüm pestilinin</w:t>
      </w:r>
      <w:r>
        <w:rPr>
          <w:rFonts w:cs="Arial"/>
          <w:color w:val="000000"/>
          <w:szCs w:val="20"/>
        </w:rPr>
        <w:t>;</w:t>
      </w:r>
    </w:p>
    <w:p w14:paraId="0DFDB61F" w14:textId="77777777" w:rsidR="000B02AD" w:rsidRDefault="005526D6">
      <w:pPr>
        <w:pStyle w:val="ListeMaddemi"/>
      </w:pPr>
      <w:r>
        <w:t>Madde 4'teki özelliklere uygun olduğunun,</w:t>
      </w:r>
    </w:p>
    <w:p w14:paraId="59407337" w14:textId="77777777" w:rsidR="000B02AD" w:rsidRDefault="005526D6">
      <w:pPr>
        <w:pStyle w:val="ListeMaddemi"/>
      </w:pPr>
      <w:r>
        <w:t xml:space="preserve">Madde 5'teki muayene ve deneylerin yapılmış ve uygun sonuç alınmış bulunduğunun </w:t>
      </w:r>
    </w:p>
    <w:p w14:paraId="1890E86A" w14:textId="77777777" w:rsidR="005526D6" w:rsidRDefault="005526D6" w:rsidP="005526D6">
      <w:pPr>
        <w:tabs>
          <w:tab w:val="right" w:pos="3126"/>
        </w:tabs>
        <w:autoSpaceDE w:val="0"/>
        <w:autoSpaceDN w:val="0"/>
        <w:adjustRightInd w:val="0"/>
        <w:ind w:left="4"/>
        <w:rPr>
          <w:rFonts w:cs="Arial"/>
          <w:color w:val="000000"/>
          <w:szCs w:val="20"/>
        </w:rPr>
      </w:pPr>
      <w:r>
        <w:rPr>
          <w:rFonts w:cs="Arial"/>
          <w:color w:val="000000"/>
          <w:szCs w:val="20"/>
        </w:rPr>
        <w:t xml:space="preserve">belirtilmesi gerekir. </w:t>
      </w:r>
    </w:p>
    <w:p w14:paraId="0A30DF69" w14:textId="77777777" w:rsidR="005526D6" w:rsidRPr="00A56E81" w:rsidRDefault="005526D6" w:rsidP="001A159E">
      <w:pPr>
        <w:rPr>
          <w:rFonts w:cs="Arial"/>
        </w:rPr>
      </w:pPr>
    </w:p>
    <w:p w14:paraId="0FF77BC4" w14:textId="77777777" w:rsidR="001A159E" w:rsidRPr="00A56E81" w:rsidRDefault="001A159E" w:rsidP="001A159E">
      <w:pPr>
        <w:spacing w:after="200" w:line="276" w:lineRule="auto"/>
        <w:jc w:val="left"/>
        <w:rPr>
          <w:rFonts w:cs="Arial"/>
        </w:rPr>
      </w:pPr>
      <w:r w:rsidRPr="00A56E81">
        <w:rPr>
          <w:rFonts w:cs="Arial"/>
        </w:rPr>
        <w:br w:type="page"/>
      </w:r>
    </w:p>
    <w:p w14:paraId="2453BFA8" w14:textId="77777777" w:rsidR="001A159E" w:rsidRPr="00A56E81" w:rsidRDefault="001A159E" w:rsidP="001A159E">
      <w:pPr>
        <w:pStyle w:val="zzBiblio"/>
      </w:pPr>
      <w:bookmarkStart w:id="385" w:name="_Toc534388942"/>
      <w:bookmarkStart w:id="386" w:name="_Toc28278446"/>
      <w:bookmarkStart w:id="387" w:name="_Toc152855365"/>
      <w:r w:rsidRPr="00A56E81">
        <w:lastRenderedPageBreak/>
        <w:t>Kaynaklar</w:t>
      </w:r>
      <w:bookmarkEnd w:id="385"/>
      <w:bookmarkEnd w:id="386"/>
      <w:bookmarkEnd w:id="387"/>
    </w:p>
    <w:bookmarkEnd w:id="124"/>
    <w:p w14:paraId="3BEC6560" w14:textId="77777777" w:rsidR="007E0D0C" w:rsidRDefault="007E0D0C" w:rsidP="007E0D0C">
      <w:pPr>
        <w:pStyle w:val="BiblioEntry"/>
        <w:rPr>
          <w:lang w:val="tr-TR"/>
        </w:rPr>
      </w:pPr>
      <w:r w:rsidRPr="00270B84">
        <w:rPr>
          <w:lang w:val="tr-TR"/>
        </w:rPr>
        <w:t>Türk Gıda Kodeksi – Mikrobiyolojik Kriterler Yönetmeliği (29.12.2011 tarih ve 28157/3. mükerrer sayılı Resmi Gazete).</w:t>
      </w:r>
    </w:p>
    <w:p w14:paraId="76F9E971" w14:textId="77777777" w:rsidR="00582E31" w:rsidRPr="00282EF4" w:rsidRDefault="00414F2A" w:rsidP="00B335BA">
      <w:pPr>
        <w:pStyle w:val="BiblioEntry"/>
      </w:pPr>
      <w:r w:rsidRPr="00414F2A">
        <w:rPr>
          <w:lang w:val="tr-TR"/>
        </w:rPr>
        <w:t xml:space="preserve">Türk Gıda Kodeksi – </w:t>
      </w:r>
      <w:r>
        <w:rPr>
          <w:lang w:val="tr-TR"/>
        </w:rPr>
        <w:t>Bulaşanlar</w:t>
      </w:r>
      <w:r w:rsidRPr="00414F2A">
        <w:rPr>
          <w:lang w:val="tr-TR"/>
        </w:rPr>
        <w:t xml:space="preserve"> Yönetmeliği (29.12.2011 tarih ve 28157/3. mükerrer sayılı Resmi Gazete).</w:t>
      </w:r>
      <w:r w:rsidR="00582E31" w:rsidRPr="00FB7858">
        <w:t xml:space="preserve"> </w:t>
      </w:r>
    </w:p>
    <w:p w14:paraId="6C7D7E86" w14:textId="4F4AAA9D" w:rsidR="00582E31" w:rsidRDefault="009257B5" w:rsidP="00B335BA">
      <w:pPr>
        <w:pStyle w:val="BiblioEntry"/>
      </w:pPr>
      <w:r>
        <w:t>Eksi, A. ve Artık, N. 1984. Pestil İşleme Tekniği ve Kimyasal Bileşimi. Gıda 9 (5) 263-266.</w:t>
      </w:r>
    </w:p>
    <w:p w14:paraId="256BB8DE" w14:textId="133CEEC4" w:rsidR="00582E31" w:rsidRDefault="009257B5" w:rsidP="00B335BA">
      <w:pPr>
        <w:pStyle w:val="BiblioEntry"/>
      </w:pPr>
      <w:r>
        <w:t>Artık, N., 1997. Traditional Foods, Kyoto University, 51 pages</w:t>
      </w:r>
    </w:p>
    <w:bookmarkEnd w:id="8"/>
    <w:p w14:paraId="697F3FD9" w14:textId="238C123D" w:rsidR="000B02AD" w:rsidRDefault="000B02AD" w:rsidP="00B335BA">
      <w:pPr>
        <w:pStyle w:val="BiblioEntry"/>
        <w:numPr>
          <w:ilvl w:val="0"/>
          <w:numId w:val="0"/>
        </w:numPr>
        <w:ind w:left="663"/>
      </w:pPr>
    </w:p>
    <w:sectPr w:rsidR="000B02AD" w:rsidSect="00D119E2">
      <w:headerReference w:type="even" r:id="rId22"/>
      <w:headerReference w:type="default" r:id="rId23"/>
      <w:footerReference w:type="even" r:id="rId24"/>
      <w:footerReference w:type="default" r:id="rId25"/>
      <w:pgSz w:w="11906" w:h="16838" w:code="9"/>
      <w:pgMar w:top="794" w:right="737" w:bottom="567" w:left="851" w:header="709" w:footer="709"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36E07" w14:textId="77777777" w:rsidR="00112F7B" w:rsidRDefault="00112F7B" w:rsidP="00334A77">
      <w:pPr>
        <w:spacing w:after="0" w:line="240" w:lineRule="auto"/>
      </w:pPr>
      <w:r>
        <w:separator/>
      </w:r>
    </w:p>
  </w:endnote>
  <w:endnote w:type="continuationSeparator" w:id="0">
    <w:p w14:paraId="6954B0D2" w14:textId="77777777" w:rsidR="00112F7B" w:rsidRDefault="00112F7B"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BC7E0" w14:textId="0EF73BDD" w:rsidR="00614B72" w:rsidRDefault="00614B72">
    <w:pPr>
      <w:pStyle w:val="Altbilgi"/>
    </w:pPr>
    <w:r>
      <w:t>© TSE – Tüm hakları saklıdır.</w:t>
    </w:r>
    <w:r>
      <w:tab/>
    </w:r>
    <w:r>
      <w:fldChar w:fldCharType="begin"/>
    </w:r>
    <w:r>
      <w:instrText xml:space="preserve"> PAGE  \* roman  \* MERGEFORMAT </w:instrText>
    </w:r>
    <w:r>
      <w:fldChar w:fldCharType="separate"/>
    </w:r>
    <w:r w:rsidR="007C01C7">
      <w:rPr>
        <w:noProof/>
      </w:rPr>
      <w:t>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F8B8" w14:textId="56BE8BA5" w:rsidR="00614B72" w:rsidRDefault="00614B72" w:rsidP="00B2012B">
    <w:pPr>
      <w:pStyle w:val="Altbilgi"/>
      <w:rPr>
        <w:color w:val="0000FF"/>
      </w:rPr>
    </w:pPr>
    <w:r>
      <w:rPr>
        <w:color w:val="FF0000"/>
      </w:rPr>
      <w:t xml:space="preserve">Kaynak: </w:t>
    </w:r>
    <w:r w:rsidR="00C5266B">
      <w:rPr>
        <w:color w:val="0000FF"/>
      </w:rPr>
      <w:fldChar w:fldCharType="begin"/>
    </w:r>
    <w:r w:rsidR="00C5266B">
      <w:rPr>
        <w:color w:val="0000FF"/>
      </w:rPr>
      <w:instrText xml:space="preserve"> DOCPROPERTY KAYNAK_STANDART_NUMARASI \* MERGEFORMAT </w:instrText>
    </w:r>
    <w:r w:rsidR="00C5266B">
      <w:rPr>
        <w:color w:val="0000FF"/>
      </w:rPr>
      <w:fldChar w:fldCharType="separate"/>
    </w:r>
    <w:r w:rsidR="00D119E2" w:rsidRPr="00D119E2">
      <w:rPr>
        <w:color w:val="0000FF"/>
      </w:rPr>
      <w:t>TÜRK STANDARDI TASARISI</w:t>
    </w:r>
    <w:r w:rsidR="00C5266B">
      <w:rPr>
        <w:color w:val="0000FF"/>
      </w:rPr>
      <w:fldChar w:fldCharType="end"/>
    </w:r>
  </w:p>
  <w:p w14:paraId="5D927B77" w14:textId="0A0846E2" w:rsidR="00614B72" w:rsidRDefault="00614B72" w:rsidP="00B2012B">
    <w:pPr>
      <w:pStyle w:val="Altbilgi"/>
      <w:rPr>
        <w:color w:val="0000FF"/>
      </w:rPr>
    </w:pPr>
    <w:r>
      <w:rPr>
        <w:color w:val="FF0000"/>
      </w:rPr>
      <w:t xml:space="preserve">İş Program Numarası: </w:t>
    </w:r>
    <w:r w:rsidR="00C5266B">
      <w:rPr>
        <w:color w:val="0000FF"/>
      </w:rPr>
      <w:fldChar w:fldCharType="begin"/>
    </w:r>
    <w:r w:rsidR="00C5266B">
      <w:rPr>
        <w:color w:val="0000FF"/>
      </w:rPr>
      <w:instrText xml:space="preserve"> DOCPROPERTY IS_PROGRAM_NUMARASI \* MERGEFORMAT </w:instrText>
    </w:r>
    <w:r w:rsidR="00C5266B">
      <w:rPr>
        <w:color w:val="0000FF"/>
      </w:rPr>
      <w:fldChar w:fldCharType="separate"/>
    </w:r>
    <w:r w:rsidR="00D119E2" w:rsidRPr="00D119E2">
      <w:rPr>
        <w:color w:val="0000FF"/>
      </w:rPr>
      <w:t xml:space="preserve"> </w:t>
    </w:r>
    <w:r w:rsidR="00D119E2">
      <w:t>2023/159452</w:t>
    </w:r>
    <w:r w:rsidR="00C5266B">
      <w:fldChar w:fldCharType="end"/>
    </w:r>
  </w:p>
  <w:p w14:paraId="57976F27" w14:textId="19B26E99" w:rsidR="00614B72" w:rsidRPr="00CD6F28" w:rsidRDefault="00614B72" w:rsidP="00B2012B">
    <w:pPr>
      <w:pStyle w:val="Altbilgi"/>
      <w:rPr>
        <w:color w:val="0000FF"/>
      </w:rPr>
    </w:pPr>
    <w:r>
      <w:rPr>
        <w:color w:val="FF0000"/>
      </w:rPr>
      <w:t xml:space="preserve">Doküman Tipi: </w:t>
    </w:r>
    <w:r w:rsidR="00C5266B">
      <w:rPr>
        <w:color w:val="0000FF"/>
      </w:rPr>
      <w:fldChar w:fldCharType="begin"/>
    </w:r>
    <w:r w:rsidR="00C5266B">
      <w:rPr>
        <w:color w:val="0000FF"/>
      </w:rPr>
      <w:instrText xml:space="preserve"> DOCPROPERTY DOKUMAN_TIPI \* MERGEFORMAT </w:instrText>
    </w:r>
    <w:r w:rsidR="00C5266B">
      <w:rPr>
        <w:color w:val="0000FF"/>
      </w:rPr>
      <w:fldChar w:fldCharType="separate"/>
    </w:r>
    <w:r w:rsidR="00D119E2" w:rsidRPr="00D119E2">
      <w:rPr>
        <w:color w:val="0000FF"/>
      </w:rPr>
      <w:t>Standart</w:t>
    </w:r>
    <w:r w:rsidR="00C5266B">
      <w:rPr>
        <w:color w:val="0000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0215" w14:textId="77777777" w:rsidR="00614B72" w:rsidRDefault="00614B72"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12986" w14:textId="0ADFD0B5" w:rsidR="00614B72" w:rsidRPr="00EE3A3A" w:rsidRDefault="00614B72" w:rsidP="00EE3A3A">
    <w:pPr>
      <w:pStyle w:val="Altbilgi"/>
    </w:pPr>
    <w:r>
      <w:fldChar w:fldCharType="begin"/>
    </w:r>
    <w:r>
      <w:instrText xml:space="preserve"> PAGE  \* roman  \* MERGEFORMAT </w:instrText>
    </w:r>
    <w:r>
      <w:fldChar w:fldCharType="separate"/>
    </w:r>
    <w:r w:rsidR="00C5266B">
      <w:rPr>
        <w:noProof/>
      </w:rPr>
      <w:t>vi</w:t>
    </w:r>
    <w:r>
      <w:rPr>
        <w:noProof/>
      </w:rPr>
      <w:fldChar w:fldCharType="end"/>
    </w:r>
    <w:r>
      <w:tab/>
      <w:t>© TSE – Tüm hakları saklıdır.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952670"/>
      <w:docPartObj>
        <w:docPartGallery w:val="Page Numbers (Bottom of Page)"/>
        <w:docPartUnique/>
      </w:docPartObj>
    </w:sdtPr>
    <w:sdtEndPr/>
    <w:sdtContent>
      <w:p w14:paraId="2D279B6F" w14:textId="19A9190B" w:rsidR="00614B72" w:rsidRDefault="00D119E2" w:rsidP="00D119E2">
        <w:pPr>
          <w:pStyle w:val="Altbilgi"/>
        </w:pPr>
        <w:r>
          <w:t>© TSE – Tüm hakları saklıdır.</w:t>
        </w:r>
        <w:r>
          <w:tab/>
        </w:r>
        <w:r>
          <w:fldChar w:fldCharType="begin"/>
        </w:r>
        <w:r>
          <w:instrText>PAGE   \* MERGEFORMAT</w:instrText>
        </w:r>
        <w:r>
          <w:fldChar w:fldCharType="separate"/>
        </w:r>
        <w:r w:rsidR="00C5266B">
          <w:rPr>
            <w:noProof/>
          </w:rPr>
          <w:t>v</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EB984" w14:textId="0365C32E" w:rsidR="00614B72" w:rsidRPr="00EE3A3A" w:rsidRDefault="00614B72" w:rsidP="00EE3A3A">
    <w:pPr>
      <w:pStyle w:val="Altbilgi"/>
      <w:tabs>
        <w:tab w:val="clear" w:pos="9752"/>
        <w:tab w:val="left" w:pos="0"/>
        <w:tab w:val="right" w:pos="9780"/>
      </w:tabs>
    </w:pPr>
    <w:r>
      <w:fldChar w:fldCharType="begin"/>
    </w:r>
    <w:r>
      <w:instrText xml:space="preserve"> PAGE  \* ARABIC \* CHARFORMAT </w:instrText>
    </w:r>
    <w:r>
      <w:fldChar w:fldCharType="separate"/>
    </w:r>
    <w:r w:rsidR="00C5266B">
      <w:rPr>
        <w:noProof/>
      </w:rPr>
      <w:t>6</w:t>
    </w:r>
    <w:r>
      <w:rPr>
        <w:noProof/>
      </w:rPr>
      <w:fldChar w:fldCharType="end"/>
    </w:r>
    <w:r>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3C565" w14:textId="486955D8" w:rsidR="00614B72" w:rsidRDefault="00614B72"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C5266B">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88AB3" w14:textId="77777777" w:rsidR="00112F7B" w:rsidRDefault="00112F7B" w:rsidP="00334A77">
      <w:pPr>
        <w:spacing w:after="0" w:line="240" w:lineRule="auto"/>
      </w:pPr>
      <w:r>
        <w:separator/>
      </w:r>
    </w:p>
  </w:footnote>
  <w:footnote w:type="continuationSeparator" w:id="0">
    <w:p w14:paraId="741C32D7" w14:textId="77777777" w:rsidR="00112F7B" w:rsidRDefault="00112F7B"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EFB5F" w14:textId="3D216F8F" w:rsidR="00614B72" w:rsidRPr="004C316B" w:rsidRDefault="00C5266B" w:rsidP="00B2012B">
    <w:pPr>
      <w:pStyle w:val="stbilgi"/>
      <w:pBdr>
        <w:bottom w:val="single" w:sz="4" w:space="1" w:color="auto"/>
      </w:pBdr>
      <w:tabs>
        <w:tab w:val="right" w:pos="9781"/>
      </w:tabs>
      <w:rPr>
        <w:b w:val="0"/>
        <w:sz w:val="22"/>
      </w:rPr>
    </w:pPr>
    <w:r>
      <w:rPr>
        <w:b w:val="0"/>
        <w:sz w:val="22"/>
      </w:rPr>
      <w:fldChar w:fldCharType="begin"/>
    </w:r>
    <w:r>
      <w:rPr>
        <w:b w:val="0"/>
        <w:sz w:val="22"/>
      </w:rPr>
      <w:instrText xml:space="preserve"> DOCPROPERTY KAYNAK_STANDART_NUMARASI \* MERGEFORMAT </w:instrText>
    </w:r>
    <w:r>
      <w:rPr>
        <w:b w:val="0"/>
        <w:sz w:val="22"/>
      </w:rPr>
      <w:fldChar w:fldCharType="separate"/>
    </w:r>
    <w:r w:rsidR="00D119E2" w:rsidRPr="00D119E2">
      <w:rPr>
        <w:b w:val="0"/>
        <w:sz w:val="22"/>
      </w:rPr>
      <w:t>TÜRK STANDARDI TASARISI</w:t>
    </w:r>
    <w:r>
      <w:rPr>
        <w:b w:val="0"/>
        <w:sz w:val="22"/>
      </w:rPr>
      <w:fldChar w:fldCharType="end"/>
    </w:r>
    <w:r w:rsidR="00614B72">
      <w:rPr>
        <w:b w:val="0"/>
        <w:sz w:val="22"/>
      </w:rPr>
      <w:tab/>
    </w:r>
    <w:r w:rsidR="00614B72" w:rsidRPr="00B22BF6">
      <w:rPr>
        <w:b w:val="0"/>
      </w:rPr>
      <w:fldChar w:fldCharType="begin"/>
    </w:r>
    <w:r w:rsidR="00614B72" w:rsidRPr="00B22BF6">
      <w:rPr>
        <w:b w:val="0"/>
      </w:rPr>
      <w:instrText xml:space="preserve"> DOCPROPERTY STANDART_NUMARASI \* MERGEFORMAT </w:instrText>
    </w:r>
    <w:r w:rsidR="00614B72" w:rsidRPr="00B22BF6">
      <w:rPr>
        <w:b w:val="0"/>
      </w:rPr>
      <w:fldChar w:fldCharType="separate"/>
    </w:r>
    <w:r w:rsidR="00D119E2">
      <w:rPr>
        <w:b w:val="0"/>
      </w:rPr>
      <w:t>tst 12680</w:t>
    </w:r>
    <w:r w:rsidR="00614B72" w:rsidRPr="00B22BF6">
      <w:rPr>
        <w:b w:val="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0EA5C" w14:textId="77777777" w:rsidR="00614B72" w:rsidRDefault="00614B7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D8AA1" w14:textId="3562DB06" w:rsidR="00614B72" w:rsidRPr="00D119E2" w:rsidRDefault="007C4447" w:rsidP="00B2012B">
    <w:pPr>
      <w:pStyle w:val="stbilgi"/>
      <w:pBdr>
        <w:bottom w:val="single" w:sz="4" w:space="1" w:color="auto"/>
      </w:pBdr>
      <w:tabs>
        <w:tab w:val="right" w:pos="9781"/>
      </w:tabs>
      <w:rPr>
        <w:b w:val="0"/>
        <w:sz w:val="22"/>
      </w:rPr>
    </w:pPr>
    <w:r w:rsidRPr="00D119E2">
      <w:rPr>
        <w:sz w:val="22"/>
      </w:rPr>
      <w:fldChar w:fldCharType="begin"/>
    </w:r>
    <w:r w:rsidRPr="00D119E2">
      <w:rPr>
        <w:sz w:val="22"/>
      </w:rPr>
      <w:instrText xml:space="preserve"> DOCPROPERTY KAYNAK_STANDART_NUMARASI \* MERGEFORMAT </w:instrText>
    </w:r>
    <w:r w:rsidRPr="00D119E2">
      <w:rPr>
        <w:sz w:val="22"/>
      </w:rPr>
      <w:fldChar w:fldCharType="separate"/>
    </w:r>
    <w:r w:rsidR="00D119E2" w:rsidRPr="00D119E2">
      <w:rPr>
        <w:b w:val="0"/>
        <w:sz w:val="22"/>
      </w:rPr>
      <w:t>TÜRK STANDARDI TASARISI</w:t>
    </w:r>
    <w:r w:rsidRPr="00D119E2">
      <w:rPr>
        <w:b w:val="0"/>
        <w:sz w:val="22"/>
      </w:rPr>
      <w:fldChar w:fldCharType="end"/>
    </w:r>
    <w:r w:rsidR="00614B72" w:rsidRPr="00D119E2">
      <w:rPr>
        <w:b w:val="0"/>
        <w:sz w:val="22"/>
      </w:rPr>
      <w:tab/>
    </w:r>
    <w:r w:rsidR="00614B72" w:rsidRPr="00D119E2">
      <w:rPr>
        <w:b w:val="0"/>
        <w:sz w:val="22"/>
      </w:rPr>
      <w:fldChar w:fldCharType="begin"/>
    </w:r>
    <w:r w:rsidR="00614B72" w:rsidRPr="00D119E2">
      <w:rPr>
        <w:b w:val="0"/>
        <w:sz w:val="22"/>
      </w:rPr>
      <w:instrText xml:space="preserve"> DOCPROPERTY STANDART_NUMARASI \* MERGEFORMAT </w:instrText>
    </w:r>
    <w:r w:rsidR="00614B72" w:rsidRPr="00D119E2">
      <w:rPr>
        <w:b w:val="0"/>
        <w:sz w:val="22"/>
      </w:rPr>
      <w:fldChar w:fldCharType="separate"/>
    </w:r>
    <w:r w:rsidR="00D119E2" w:rsidRPr="00D119E2">
      <w:rPr>
        <w:b w:val="0"/>
        <w:sz w:val="22"/>
      </w:rPr>
      <w:t>tst 12680</w:t>
    </w:r>
    <w:r w:rsidR="00614B72" w:rsidRPr="00D119E2">
      <w:rPr>
        <w:b w:val="0"/>
        <w:sz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90F7A" w14:textId="31212715" w:rsidR="00614B72" w:rsidRPr="00EE3A3A" w:rsidRDefault="00614B72"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D119E2">
      <w:rPr>
        <w:b w:val="0"/>
        <w:sz w:val="22"/>
      </w:rPr>
      <w:t>tst 12680</w:t>
    </w:r>
    <w:r>
      <w:rPr>
        <w:b w:val="0"/>
        <w:sz w:val="22"/>
      </w:rPr>
      <w:fldChar w:fldCharType="end"/>
    </w:r>
    <w:r>
      <w:rPr>
        <w:b w:val="0"/>
        <w:sz w:val="22"/>
      </w:rPr>
      <w:tab/>
    </w:r>
    <w:r w:rsidR="00C5266B">
      <w:rPr>
        <w:b w:val="0"/>
        <w:sz w:val="22"/>
      </w:rPr>
      <w:fldChar w:fldCharType="begin"/>
    </w:r>
    <w:r w:rsidR="00C5266B">
      <w:rPr>
        <w:b w:val="0"/>
        <w:sz w:val="22"/>
      </w:rPr>
      <w:instrText xml:space="preserve"> DOCPROPERTY  KAYNAK_STANDART_NUMARASI \* MERGEFORMAT </w:instrText>
    </w:r>
    <w:r w:rsidR="00C5266B">
      <w:rPr>
        <w:b w:val="0"/>
        <w:sz w:val="22"/>
      </w:rPr>
      <w:fldChar w:fldCharType="separate"/>
    </w:r>
    <w:r w:rsidR="00D119E2" w:rsidRPr="00D119E2">
      <w:rPr>
        <w:b w:val="0"/>
        <w:sz w:val="22"/>
      </w:rPr>
      <w:t>TÜRK STANDARDI TASARISI</w:t>
    </w:r>
    <w:r w:rsidR="00C5266B">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14E74" w14:textId="3D53030E" w:rsidR="00614B72" w:rsidRPr="00EE3A3A" w:rsidRDefault="00C5266B"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D119E2" w:rsidRPr="00D119E2">
      <w:rPr>
        <w:b w:val="0"/>
        <w:sz w:val="22"/>
      </w:rPr>
      <w:t>TÜRK STANDARDI TASARISI</w:t>
    </w:r>
    <w:r>
      <w:rPr>
        <w:b w:val="0"/>
        <w:sz w:val="22"/>
      </w:rPr>
      <w:fldChar w:fldCharType="end"/>
    </w:r>
    <w:r w:rsidR="00614B72">
      <w:rPr>
        <w:b w:val="0"/>
        <w:sz w:val="22"/>
      </w:rPr>
      <w:tab/>
    </w:r>
    <w:r w:rsidR="00614B72">
      <w:rPr>
        <w:b w:val="0"/>
        <w:sz w:val="22"/>
      </w:rPr>
      <w:fldChar w:fldCharType="begin"/>
    </w:r>
    <w:r w:rsidR="00614B72">
      <w:rPr>
        <w:b w:val="0"/>
        <w:sz w:val="22"/>
      </w:rPr>
      <w:instrText xml:space="preserve"> DOCPROPERTY  STANDART_NUMARASI \* MERGEFORMAT </w:instrText>
    </w:r>
    <w:r w:rsidR="00614B72">
      <w:rPr>
        <w:b w:val="0"/>
        <w:sz w:val="22"/>
      </w:rPr>
      <w:fldChar w:fldCharType="separate"/>
    </w:r>
    <w:r w:rsidR="00D119E2">
      <w:rPr>
        <w:b w:val="0"/>
        <w:sz w:val="22"/>
      </w:rPr>
      <w:t>tst 12680</w:t>
    </w:r>
    <w:r w:rsidR="00614B72">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7.85pt;height:3.4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0"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A9B7B33"/>
    <w:multiLevelType w:val="hybridMultilevel"/>
    <w:tmpl w:val="F0FA26FA"/>
    <w:lvl w:ilvl="0" w:tplc="B7DCF288">
      <w:start w:val="3"/>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8"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4"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15:restartNumberingAfterBreak="0">
    <w:nsid w:val="5B3F4C94"/>
    <w:multiLevelType w:val="hybridMultilevel"/>
    <w:tmpl w:val="A5CE5C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2" w15:restartNumberingAfterBreak="0">
    <w:nsid w:val="62423A97"/>
    <w:multiLevelType w:val="hybridMultilevel"/>
    <w:tmpl w:val="A51A5F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5"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9EC5124"/>
    <w:multiLevelType w:val="hybridMultilevel"/>
    <w:tmpl w:val="DD4402F2"/>
    <w:lvl w:ilvl="0" w:tplc="823812C2">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47"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8"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15:restartNumberingAfterBreak="0">
    <w:nsid w:val="70F1130B"/>
    <w:multiLevelType w:val="hybridMultilevel"/>
    <w:tmpl w:val="1BDAE626"/>
    <w:lvl w:ilvl="0" w:tplc="97807B2E">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1"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3"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76DA68FB"/>
    <w:multiLevelType w:val="hybridMultilevel"/>
    <w:tmpl w:val="F6D01D3A"/>
    <w:lvl w:ilvl="0" w:tplc="A09A9B5E">
      <w:start w:val="9"/>
      <w:numFmt w:val="bullet"/>
      <w:lvlText w:val="-"/>
      <w:lvlJc w:val="left"/>
      <w:pPr>
        <w:ind w:left="389" w:hanging="360"/>
      </w:pPr>
      <w:rPr>
        <w:rFonts w:ascii="Cambria" w:eastAsiaTheme="minorHAnsi" w:hAnsi="Cambria" w:cstheme="minorBidi"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55"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3"/>
  </w:num>
  <w:num w:numId="4">
    <w:abstractNumId w:val="4"/>
  </w:num>
  <w:num w:numId="5">
    <w:abstractNumId w:val="41"/>
  </w:num>
  <w:num w:numId="6">
    <w:abstractNumId w:val="21"/>
  </w:num>
  <w:num w:numId="7">
    <w:abstractNumId w:val="57"/>
  </w:num>
  <w:num w:numId="8">
    <w:abstractNumId w:val="14"/>
  </w:num>
  <w:num w:numId="9">
    <w:abstractNumId w:val="31"/>
  </w:num>
  <w:num w:numId="10">
    <w:abstractNumId w:val="40"/>
  </w:num>
  <w:num w:numId="11">
    <w:abstractNumId w:val="44"/>
  </w:num>
  <w:num w:numId="12">
    <w:abstractNumId w:val="52"/>
  </w:num>
  <w:num w:numId="13">
    <w:abstractNumId w:val="0"/>
  </w:num>
  <w:num w:numId="14">
    <w:abstractNumId w:val="20"/>
  </w:num>
  <w:num w:numId="15">
    <w:abstractNumId w:val="27"/>
  </w:num>
  <w:num w:numId="16">
    <w:abstractNumId w:val="11"/>
  </w:num>
  <w:num w:numId="17">
    <w:abstractNumId w:val="17"/>
  </w:num>
  <w:num w:numId="18">
    <w:abstractNumId w:val="16"/>
  </w:num>
  <w:num w:numId="19">
    <w:abstractNumId w:val="38"/>
  </w:num>
  <w:num w:numId="20">
    <w:abstractNumId w:val="32"/>
  </w:num>
  <w:num w:numId="21">
    <w:abstractNumId w:val="34"/>
  </w:num>
  <w:num w:numId="22">
    <w:abstractNumId w:val="8"/>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7"/>
  </w:num>
  <w:num w:numId="25">
    <w:abstractNumId w:val="7"/>
  </w:num>
  <w:num w:numId="26">
    <w:abstractNumId w:val="15"/>
  </w:num>
  <w:num w:numId="27">
    <w:abstractNumId w:val="5"/>
  </w:num>
  <w:num w:numId="28">
    <w:abstractNumId w:val="23"/>
  </w:num>
  <w:num w:numId="29">
    <w:abstractNumId w:val="47"/>
  </w:num>
  <w:num w:numId="30">
    <w:abstractNumId w:val="33"/>
  </w:num>
  <w:num w:numId="31">
    <w:abstractNumId w:val="18"/>
  </w:num>
  <w:num w:numId="32">
    <w:abstractNumId w:val="29"/>
  </w:num>
  <w:num w:numId="33">
    <w:abstractNumId w:val="35"/>
  </w:num>
  <w:num w:numId="34">
    <w:abstractNumId w:val="12"/>
  </w:num>
  <w:num w:numId="35">
    <w:abstractNumId w:val="43"/>
  </w:num>
  <w:num w:numId="36">
    <w:abstractNumId w:val="55"/>
  </w:num>
  <w:num w:numId="37">
    <w:abstractNumId w:val="19"/>
    <w:lvlOverride w:ilvl="0">
      <w:startOverride w:val="4"/>
    </w:lvlOverride>
    <w:lvlOverride w:ilvl="1">
      <w:startOverride w:val="2"/>
    </w:lvlOverride>
    <w:lvlOverride w:ilvl="2">
      <w:startOverride w:val="2"/>
    </w:lvlOverride>
  </w:num>
  <w:num w:numId="38">
    <w:abstractNumId w:val="9"/>
  </w:num>
  <w:num w:numId="39">
    <w:abstractNumId w:val="45"/>
  </w:num>
  <w:num w:numId="40">
    <w:abstractNumId w:val="30"/>
  </w:num>
  <w:num w:numId="41">
    <w:abstractNumId w:val="24"/>
  </w:num>
  <w:num w:numId="42">
    <w:abstractNumId w:val="56"/>
  </w:num>
  <w:num w:numId="43">
    <w:abstractNumId w:val="6"/>
  </w:num>
  <w:num w:numId="44">
    <w:abstractNumId w:val="26"/>
  </w:num>
  <w:num w:numId="45">
    <w:abstractNumId w:val="10"/>
  </w:num>
  <w:num w:numId="46">
    <w:abstractNumId w:val="36"/>
  </w:num>
  <w:num w:numId="47">
    <w:abstractNumId w:val="2"/>
  </w:num>
  <w:num w:numId="48">
    <w:abstractNumId w:val="51"/>
  </w:num>
  <w:num w:numId="49">
    <w:abstractNumId w:val="13"/>
  </w:num>
  <w:num w:numId="50">
    <w:abstractNumId w:val="53"/>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9"/>
  </w:num>
  <w:num w:numId="54">
    <w:abstractNumId w:val="50"/>
  </w:num>
  <w:num w:numId="55">
    <w:abstractNumId w:val="46"/>
  </w:num>
  <w:num w:numId="56">
    <w:abstractNumId w:val="54"/>
  </w:num>
  <w:num w:numId="57">
    <w:abstractNumId w:val="22"/>
  </w:num>
  <w:num w:numId="5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9">
    <w:abstractNumId w:val="39"/>
  </w:num>
  <w:num w:numId="60">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131078" w:nlCheck="1" w:checkStyle="1"/>
  <w:attachedTemplate r:id="rId1"/>
  <w:linkStyles/>
  <w:trackRevisions/>
  <w:documentProtection w:edit="trackedChanges" w:enforcement="1" w:cryptProviderType="rsaAES" w:cryptAlgorithmClass="hash" w:cryptAlgorithmType="typeAny" w:cryptAlgorithmSid="14" w:cryptSpinCount="100000" w:hash="eu+p8l9FdR303/Fz/AeeovxrYxluql22n2j+ZbKh9ZcPYqc1syX7jDGMKH4N11pSU8ZrfmUBtfKm4Z37hb1bzw==" w:salt="1pcWBhQawFayJ5ztKMZ70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581A"/>
    <w:rsid w:val="00006006"/>
    <w:rsid w:val="0001259D"/>
    <w:rsid w:val="00023A0B"/>
    <w:rsid w:val="000315EE"/>
    <w:rsid w:val="00036903"/>
    <w:rsid w:val="00050E65"/>
    <w:rsid w:val="00054224"/>
    <w:rsid w:val="0005526C"/>
    <w:rsid w:val="00057338"/>
    <w:rsid w:val="000610E8"/>
    <w:rsid w:val="00062DD1"/>
    <w:rsid w:val="00067731"/>
    <w:rsid w:val="00073C87"/>
    <w:rsid w:val="00074BD8"/>
    <w:rsid w:val="0007756B"/>
    <w:rsid w:val="00083DBB"/>
    <w:rsid w:val="00086D7B"/>
    <w:rsid w:val="00091E41"/>
    <w:rsid w:val="0009348A"/>
    <w:rsid w:val="00093892"/>
    <w:rsid w:val="00095CF9"/>
    <w:rsid w:val="00095ECD"/>
    <w:rsid w:val="000960A6"/>
    <w:rsid w:val="000A0A58"/>
    <w:rsid w:val="000A7727"/>
    <w:rsid w:val="000B02AD"/>
    <w:rsid w:val="000B7BB0"/>
    <w:rsid w:val="000D1840"/>
    <w:rsid w:val="000D48FE"/>
    <w:rsid w:val="000E148F"/>
    <w:rsid w:val="000E5EFA"/>
    <w:rsid w:val="000F4725"/>
    <w:rsid w:val="00105B87"/>
    <w:rsid w:val="00112665"/>
    <w:rsid w:val="00112F7B"/>
    <w:rsid w:val="0011368C"/>
    <w:rsid w:val="001139CB"/>
    <w:rsid w:val="00114295"/>
    <w:rsid w:val="00125483"/>
    <w:rsid w:val="00132723"/>
    <w:rsid w:val="001328B2"/>
    <w:rsid w:val="00132AF5"/>
    <w:rsid w:val="001444B0"/>
    <w:rsid w:val="0016130F"/>
    <w:rsid w:val="00165DD3"/>
    <w:rsid w:val="00166398"/>
    <w:rsid w:val="00170927"/>
    <w:rsid w:val="001711DF"/>
    <w:rsid w:val="00177232"/>
    <w:rsid w:val="00183CB2"/>
    <w:rsid w:val="00185D7C"/>
    <w:rsid w:val="0018728F"/>
    <w:rsid w:val="001916B1"/>
    <w:rsid w:val="001939AE"/>
    <w:rsid w:val="00196B8E"/>
    <w:rsid w:val="001A14A3"/>
    <w:rsid w:val="001A159E"/>
    <w:rsid w:val="001A406E"/>
    <w:rsid w:val="001B4EE0"/>
    <w:rsid w:val="001B51CB"/>
    <w:rsid w:val="001B6D61"/>
    <w:rsid w:val="001B713B"/>
    <w:rsid w:val="001D01D3"/>
    <w:rsid w:val="001D16CB"/>
    <w:rsid w:val="001D6F4A"/>
    <w:rsid w:val="001E0306"/>
    <w:rsid w:val="001E2B33"/>
    <w:rsid w:val="001E30DF"/>
    <w:rsid w:val="001E3D01"/>
    <w:rsid w:val="001E4FF7"/>
    <w:rsid w:val="001E6EF3"/>
    <w:rsid w:val="001E7D0A"/>
    <w:rsid w:val="001F3B00"/>
    <w:rsid w:val="001F5D91"/>
    <w:rsid w:val="001F720A"/>
    <w:rsid w:val="00203907"/>
    <w:rsid w:val="00210965"/>
    <w:rsid w:val="00214318"/>
    <w:rsid w:val="002204EE"/>
    <w:rsid w:val="00226BE5"/>
    <w:rsid w:val="002324CF"/>
    <w:rsid w:val="00235526"/>
    <w:rsid w:val="00240E9B"/>
    <w:rsid w:val="002451D2"/>
    <w:rsid w:val="002552A1"/>
    <w:rsid w:val="002568DE"/>
    <w:rsid w:val="0026133C"/>
    <w:rsid w:val="002667C0"/>
    <w:rsid w:val="00267A68"/>
    <w:rsid w:val="002752DD"/>
    <w:rsid w:val="00277741"/>
    <w:rsid w:val="00282EF4"/>
    <w:rsid w:val="00294C5D"/>
    <w:rsid w:val="002955DA"/>
    <w:rsid w:val="002A588B"/>
    <w:rsid w:val="002B7ADA"/>
    <w:rsid w:val="002C5788"/>
    <w:rsid w:val="002D1550"/>
    <w:rsid w:val="002D1CE5"/>
    <w:rsid w:val="002D59C8"/>
    <w:rsid w:val="002E05FC"/>
    <w:rsid w:val="002E2B66"/>
    <w:rsid w:val="002E7A62"/>
    <w:rsid w:val="003025C0"/>
    <w:rsid w:val="00323362"/>
    <w:rsid w:val="00331ADE"/>
    <w:rsid w:val="00332896"/>
    <w:rsid w:val="00334A77"/>
    <w:rsid w:val="00334BED"/>
    <w:rsid w:val="00337074"/>
    <w:rsid w:val="003417FC"/>
    <w:rsid w:val="0034645E"/>
    <w:rsid w:val="0035714D"/>
    <w:rsid w:val="0036141E"/>
    <w:rsid w:val="0036685D"/>
    <w:rsid w:val="003707B4"/>
    <w:rsid w:val="00376F81"/>
    <w:rsid w:val="003823E6"/>
    <w:rsid w:val="00383002"/>
    <w:rsid w:val="00384261"/>
    <w:rsid w:val="00391F02"/>
    <w:rsid w:val="00393899"/>
    <w:rsid w:val="003A5696"/>
    <w:rsid w:val="003A79CC"/>
    <w:rsid w:val="003B20A4"/>
    <w:rsid w:val="003B3CB9"/>
    <w:rsid w:val="003C0523"/>
    <w:rsid w:val="003C1166"/>
    <w:rsid w:val="003C22B1"/>
    <w:rsid w:val="003F3772"/>
    <w:rsid w:val="003F7E59"/>
    <w:rsid w:val="004002F2"/>
    <w:rsid w:val="00402F6F"/>
    <w:rsid w:val="00405CC2"/>
    <w:rsid w:val="00407B21"/>
    <w:rsid w:val="00413D03"/>
    <w:rsid w:val="00414F2A"/>
    <w:rsid w:val="00415D43"/>
    <w:rsid w:val="004218A9"/>
    <w:rsid w:val="00423527"/>
    <w:rsid w:val="004252C9"/>
    <w:rsid w:val="00433210"/>
    <w:rsid w:val="004347CF"/>
    <w:rsid w:val="00443921"/>
    <w:rsid w:val="00443FAF"/>
    <w:rsid w:val="0045149F"/>
    <w:rsid w:val="00451B29"/>
    <w:rsid w:val="00454BE6"/>
    <w:rsid w:val="004565DC"/>
    <w:rsid w:val="004637C5"/>
    <w:rsid w:val="00465C3C"/>
    <w:rsid w:val="00466444"/>
    <w:rsid w:val="00466951"/>
    <w:rsid w:val="004709F4"/>
    <w:rsid w:val="004718E7"/>
    <w:rsid w:val="00484710"/>
    <w:rsid w:val="00485822"/>
    <w:rsid w:val="004867C5"/>
    <w:rsid w:val="00487428"/>
    <w:rsid w:val="00497595"/>
    <w:rsid w:val="004A2AA2"/>
    <w:rsid w:val="004B1645"/>
    <w:rsid w:val="004B503C"/>
    <w:rsid w:val="004B5EC8"/>
    <w:rsid w:val="004B63E9"/>
    <w:rsid w:val="004C6978"/>
    <w:rsid w:val="004D3421"/>
    <w:rsid w:val="004D64B5"/>
    <w:rsid w:val="004E4526"/>
    <w:rsid w:val="004F04CF"/>
    <w:rsid w:val="004F3A16"/>
    <w:rsid w:val="004F3BDB"/>
    <w:rsid w:val="005023EB"/>
    <w:rsid w:val="00502600"/>
    <w:rsid w:val="00510E79"/>
    <w:rsid w:val="00513BAD"/>
    <w:rsid w:val="00521CA3"/>
    <w:rsid w:val="00523D5B"/>
    <w:rsid w:val="005247B5"/>
    <w:rsid w:val="00534BD7"/>
    <w:rsid w:val="00536DA0"/>
    <w:rsid w:val="00536E39"/>
    <w:rsid w:val="005415DB"/>
    <w:rsid w:val="00541881"/>
    <w:rsid w:val="00541D55"/>
    <w:rsid w:val="005448CD"/>
    <w:rsid w:val="0054599C"/>
    <w:rsid w:val="005526D6"/>
    <w:rsid w:val="00553C40"/>
    <w:rsid w:val="00560671"/>
    <w:rsid w:val="00567DEF"/>
    <w:rsid w:val="005743A1"/>
    <w:rsid w:val="0058203A"/>
    <w:rsid w:val="00582E31"/>
    <w:rsid w:val="0058530B"/>
    <w:rsid w:val="00587FC9"/>
    <w:rsid w:val="005932B2"/>
    <w:rsid w:val="0059704E"/>
    <w:rsid w:val="005976F1"/>
    <w:rsid w:val="005A0EA6"/>
    <w:rsid w:val="005A39F9"/>
    <w:rsid w:val="005A6380"/>
    <w:rsid w:val="005B13E3"/>
    <w:rsid w:val="005B1E28"/>
    <w:rsid w:val="005B7BCB"/>
    <w:rsid w:val="005C2876"/>
    <w:rsid w:val="005D447F"/>
    <w:rsid w:val="005D4627"/>
    <w:rsid w:val="005D6902"/>
    <w:rsid w:val="005E0243"/>
    <w:rsid w:val="005E065F"/>
    <w:rsid w:val="005E1FA4"/>
    <w:rsid w:val="005F304C"/>
    <w:rsid w:val="00600317"/>
    <w:rsid w:val="006074A2"/>
    <w:rsid w:val="00610952"/>
    <w:rsid w:val="006118E7"/>
    <w:rsid w:val="00611E29"/>
    <w:rsid w:val="00612039"/>
    <w:rsid w:val="00614B72"/>
    <w:rsid w:val="00621898"/>
    <w:rsid w:val="00625D2C"/>
    <w:rsid w:val="00630C16"/>
    <w:rsid w:val="006322A6"/>
    <w:rsid w:val="00634834"/>
    <w:rsid w:val="0064282D"/>
    <w:rsid w:val="0064398C"/>
    <w:rsid w:val="00645367"/>
    <w:rsid w:val="006454F4"/>
    <w:rsid w:val="006468AD"/>
    <w:rsid w:val="00650598"/>
    <w:rsid w:val="00651693"/>
    <w:rsid w:val="00654A5A"/>
    <w:rsid w:val="00660A63"/>
    <w:rsid w:val="0066725C"/>
    <w:rsid w:val="0067511D"/>
    <w:rsid w:val="00677BC8"/>
    <w:rsid w:val="00681EE1"/>
    <w:rsid w:val="00682612"/>
    <w:rsid w:val="00682B23"/>
    <w:rsid w:val="00683001"/>
    <w:rsid w:val="00684D4B"/>
    <w:rsid w:val="00690FB9"/>
    <w:rsid w:val="006A2817"/>
    <w:rsid w:val="006B0208"/>
    <w:rsid w:val="006B0479"/>
    <w:rsid w:val="006B2558"/>
    <w:rsid w:val="006B3D49"/>
    <w:rsid w:val="006C0B26"/>
    <w:rsid w:val="006C3B50"/>
    <w:rsid w:val="006C4E05"/>
    <w:rsid w:val="006D1B2B"/>
    <w:rsid w:val="006D2C8C"/>
    <w:rsid w:val="006D36AF"/>
    <w:rsid w:val="006F3B23"/>
    <w:rsid w:val="006F4FAA"/>
    <w:rsid w:val="006F6FC4"/>
    <w:rsid w:val="007000F3"/>
    <w:rsid w:val="007028AF"/>
    <w:rsid w:val="00714CEE"/>
    <w:rsid w:val="00716050"/>
    <w:rsid w:val="00716488"/>
    <w:rsid w:val="00722B33"/>
    <w:rsid w:val="0072522A"/>
    <w:rsid w:val="0072746A"/>
    <w:rsid w:val="007304AA"/>
    <w:rsid w:val="00736840"/>
    <w:rsid w:val="00736DEE"/>
    <w:rsid w:val="007372E9"/>
    <w:rsid w:val="007472CD"/>
    <w:rsid w:val="00752CAE"/>
    <w:rsid w:val="00760438"/>
    <w:rsid w:val="007679EB"/>
    <w:rsid w:val="00771440"/>
    <w:rsid w:val="00771655"/>
    <w:rsid w:val="007729C7"/>
    <w:rsid w:val="007739BE"/>
    <w:rsid w:val="00777B6E"/>
    <w:rsid w:val="007A3868"/>
    <w:rsid w:val="007B024D"/>
    <w:rsid w:val="007C01C7"/>
    <w:rsid w:val="007C4447"/>
    <w:rsid w:val="007D0DE5"/>
    <w:rsid w:val="007D4C0F"/>
    <w:rsid w:val="007D7157"/>
    <w:rsid w:val="007E0D0C"/>
    <w:rsid w:val="007E20F1"/>
    <w:rsid w:val="007E3994"/>
    <w:rsid w:val="007F47D8"/>
    <w:rsid w:val="007F6C89"/>
    <w:rsid w:val="007F7143"/>
    <w:rsid w:val="0080245B"/>
    <w:rsid w:val="00803162"/>
    <w:rsid w:val="00807B8B"/>
    <w:rsid w:val="00824C84"/>
    <w:rsid w:val="00824CAB"/>
    <w:rsid w:val="00834681"/>
    <w:rsid w:val="00837CB3"/>
    <w:rsid w:val="008406A4"/>
    <w:rsid w:val="008439E1"/>
    <w:rsid w:val="00844D03"/>
    <w:rsid w:val="00851620"/>
    <w:rsid w:val="0085253F"/>
    <w:rsid w:val="00855441"/>
    <w:rsid w:val="00857093"/>
    <w:rsid w:val="0085713E"/>
    <w:rsid w:val="00867612"/>
    <w:rsid w:val="0087276C"/>
    <w:rsid w:val="0087609E"/>
    <w:rsid w:val="008776E4"/>
    <w:rsid w:val="008812DE"/>
    <w:rsid w:val="008821B3"/>
    <w:rsid w:val="00886D9E"/>
    <w:rsid w:val="008871DA"/>
    <w:rsid w:val="00890F4E"/>
    <w:rsid w:val="00895CF1"/>
    <w:rsid w:val="008B1433"/>
    <w:rsid w:val="008B14A7"/>
    <w:rsid w:val="008B536C"/>
    <w:rsid w:val="008B7139"/>
    <w:rsid w:val="008E7A91"/>
    <w:rsid w:val="008F07C1"/>
    <w:rsid w:val="008F2A44"/>
    <w:rsid w:val="008F6EFE"/>
    <w:rsid w:val="00903AC0"/>
    <w:rsid w:val="00904902"/>
    <w:rsid w:val="009057BF"/>
    <w:rsid w:val="00911310"/>
    <w:rsid w:val="009140EE"/>
    <w:rsid w:val="009257B5"/>
    <w:rsid w:val="00927C2E"/>
    <w:rsid w:val="00933EC3"/>
    <w:rsid w:val="0093656D"/>
    <w:rsid w:val="00940993"/>
    <w:rsid w:val="00944782"/>
    <w:rsid w:val="009453F9"/>
    <w:rsid w:val="009603B5"/>
    <w:rsid w:val="009609ED"/>
    <w:rsid w:val="00960A25"/>
    <w:rsid w:val="00962D6B"/>
    <w:rsid w:val="00963086"/>
    <w:rsid w:val="00966D5B"/>
    <w:rsid w:val="0097109D"/>
    <w:rsid w:val="00972345"/>
    <w:rsid w:val="009727DC"/>
    <w:rsid w:val="0097566A"/>
    <w:rsid w:val="00977598"/>
    <w:rsid w:val="00993AAD"/>
    <w:rsid w:val="00996093"/>
    <w:rsid w:val="00996EF4"/>
    <w:rsid w:val="009B251F"/>
    <w:rsid w:val="009B4D22"/>
    <w:rsid w:val="009C3944"/>
    <w:rsid w:val="009C39D0"/>
    <w:rsid w:val="009C44E4"/>
    <w:rsid w:val="009C787C"/>
    <w:rsid w:val="009D06DF"/>
    <w:rsid w:val="009D1256"/>
    <w:rsid w:val="009D128A"/>
    <w:rsid w:val="009D19CB"/>
    <w:rsid w:val="009E01B1"/>
    <w:rsid w:val="009E588B"/>
    <w:rsid w:val="009E65DC"/>
    <w:rsid w:val="009E6DCF"/>
    <w:rsid w:val="009E72C2"/>
    <w:rsid w:val="009F2A92"/>
    <w:rsid w:val="009F369F"/>
    <w:rsid w:val="009F593A"/>
    <w:rsid w:val="009F6A68"/>
    <w:rsid w:val="00A005F5"/>
    <w:rsid w:val="00A07D83"/>
    <w:rsid w:val="00A13CB1"/>
    <w:rsid w:val="00A15AD4"/>
    <w:rsid w:val="00A163E6"/>
    <w:rsid w:val="00A172C3"/>
    <w:rsid w:val="00A17FC8"/>
    <w:rsid w:val="00A24DF8"/>
    <w:rsid w:val="00A25995"/>
    <w:rsid w:val="00A316B8"/>
    <w:rsid w:val="00A3255E"/>
    <w:rsid w:val="00A35EBC"/>
    <w:rsid w:val="00A37C6A"/>
    <w:rsid w:val="00A41077"/>
    <w:rsid w:val="00A5257C"/>
    <w:rsid w:val="00A60FE8"/>
    <w:rsid w:val="00A638CE"/>
    <w:rsid w:val="00A6491F"/>
    <w:rsid w:val="00A6733C"/>
    <w:rsid w:val="00A70767"/>
    <w:rsid w:val="00A7533A"/>
    <w:rsid w:val="00A76016"/>
    <w:rsid w:val="00A77998"/>
    <w:rsid w:val="00A8096F"/>
    <w:rsid w:val="00A80E24"/>
    <w:rsid w:val="00A83A0B"/>
    <w:rsid w:val="00A842D6"/>
    <w:rsid w:val="00A84458"/>
    <w:rsid w:val="00A92C82"/>
    <w:rsid w:val="00A95C26"/>
    <w:rsid w:val="00AA25B4"/>
    <w:rsid w:val="00AB0D27"/>
    <w:rsid w:val="00AB478F"/>
    <w:rsid w:val="00AB6D5A"/>
    <w:rsid w:val="00AC4AE2"/>
    <w:rsid w:val="00AE71AB"/>
    <w:rsid w:val="00AF4441"/>
    <w:rsid w:val="00AF7E12"/>
    <w:rsid w:val="00B00957"/>
    <w:rsid w:val="00B04758"/>
    <w:rsid w:val="00B066B1"/>
    <w:rsid w:val="00B121A7"/>
    <w:rsid w:val="00B1397F"/>
    <w:rsid w:val="00B149D3"/>
    <w:rsid w:val="00B2012B"/>
    <w:rsid w:val="00B24975"/>
    <w:rsid w:val="00B335BA"/>
    <w:rsid w:val="00B3539C"/>
    <w:rsid w:val="00B35BC0"/>
    <w:rsid w:val="00B50360"/>
    <w:rsid w:val="00B569C2"/>
    <w:rsid w:val="00B71E09"/>
    <w:rsid w:val="00B758B5"/>
    <w:rsid w:val="00B80D74"/>
    <w:rsid w:val="00B93250"/>
    <w:rsid w:val="00B941B5"/>
    <w:rsid w:val="00BA02BA"/>
    <w:rsid w:val="00BA5F63"/>
    <w:rsid w:val="00BA7C59"/>
    <w:rsid w:val="00BB2800"/>
    <w:rsid w:val="00BB63D5"/>
    <w:rsid w:val="00BB69DB"/>
    <w:rsid w:val="00BC04BD"/>
    <w:rsid w:val="00BD1F68"/>
    <w:rsid w:val="00BD36A3"/>
    <w:rsid w:val="00BD6873"/>
    <w:rsid w:val="00BE25CC"/>
    <w:rsid w:val="00BE725E"/>
    <w:rsid w:val="00BF2E4B"/>
    <w:rsid w:val="00BF53B3"/>
    <w:rsid w:val="00C061C4"/>
    <w:rsid w:val="00C106D0"/>
    <w:rsid w:val="00C11122"/>
    <w:rsid w:val="00C20AC1"/>
    <w:rsid w:val="00C21841"/>
    <w:rsid w:val="00C21B22"/>
    <w:rsid w:val="00C21B30"/>
    <w:rsid w:val="00C22157"/>
    <w:rsid w:val="00C22E29"/>
    <w:rsid w:val="00C252E1"/>
    <w:rsid w:val="00C26ED4"/>
    <w:rsid w:val="00C2780F"/>
    <w:rsid w:val="00C32590"/>
    <w:rsid w:val="00C34BC5"/>
    <w:rsid w:val="00C35F0E"/>
    <w:rsid w:val="00C40DEA"/>
    <w:rsid w:val="00C412ED"/>
    <w:rsid w:val="00C459BA"/>
    <w:rsid w:val="00C51113"/>
    <w:rsid w:val="00C5266B"/>
    <w:rsid w:val="00C55065"/>
    <w:rsid w:val="00C55BE9"/>
    <w:rsid w:val="00C63F0D"/>
    <w:rsid w:val="00C670DD"/>
    <w:rsid w:val="00C676C2"/>
    <w:rsid w:val="00C718E3"/>
    <w:rsid w:val="00C73C2C"/>
    <w:rsid w:val="00C75257"/>
    <w:rsid w:val="00C80516"/>
    <w:rsid w:val="00C80668"/>
    <w:rsid w:val="00C808A4"/>
    <w:rsid w:val="00C84E7F"/>
    <w:rsid w:val="00C850DA"/>
    <w:rsid w:val="00C879A7"/>
    <w:rsid w:val="00C90BFC"/>
    <w:rsid w:val="00C91E5C"/>
    <w:rsid w:val="00C94D30"/>
    <w:rsid w:val="00CA199E"/>
    <w:rsid w:val="00CB5951"/>
    <w:rsid w:val="00CC0D43"/>
    <w:rsid w:val="00CC2FA6"/>
    <w:rsid w:val="00CD095E"/>
    <w:rsid w:val="00CD1A72"/>
    <w:rsid w:val="00CD38C2"/>
    <w:rsid w:val="00CD5EFD"/>
    <w:rsid w:val="00CE5D14"/>
    <w:rsid w:val="00CF06F3"/>
    <w:rsid w:val="00CF6888"/>
    <w:rsid w:val="00CF6F9B"/>
    <w:rsid w:val="00CF7BA6"/>
    <w:rsid w:val="00D00181"/>
    <w:rsid w:val="00D04C2D"/>
    <w:rsid w:val="00D119E2"/>
    <w:rsid w:val="00D143F5"/>
    <w:rsid w:val="00D1756C"/>
    <w:rsid w:val="00D17AA9"/>
    <w:rsid w:val="00D17EDB"/>
    <w:rsid w:val="00D203B1"/>
    <w:rsid w:val="00D21D22"/>
    <w:rsid w:val="00D31A59"/>
    <w:rsid w:val="00D36315"/>
    <w:rsid w:val="00D3742F"/>
    <w:rsid w:val="00D402AF"/>
    <w:rsid w:val="00D54329"/>
    <w:rsid w:val="00D5656B"/>
    <w:rsid w:val="00D61B31"/>
    <w:rsid w:val="00D67A9F"/>
    <w:rsid w:val="00D70BE5"/>
    <w:rsid w:val="00D727D4"/>
    <w:rsid w:val="00D74E8F"/>
    <w:rsid w:val="00D77C63"/>
    <w:rsid w:val="00D807CF"/>
    <w:rsid w:val="00D9188D"/>
    <w:rsid w:val="00D93A2B"/>
    <w:rsid w:val="00D942B5"/>
    <w:rsid w:val="00D96190"/>
    <w:rsid w:val="00DA00B2"/>
    <w:rsid w:val="00DA2747"/>
    <w:rsid w:val="00DA43F2"/>
    <w:rsid w:val="00DB2175"/>
    <w:rsid w:val="00DB26D7"/>
    <w:rsid w:val="00DC0541"/>
    <w:rsid w:val="00DC42D2"/>
    <w:rsid w:val="00DD7D8D"/>
    <w:rsid w:val="00DE063E"/>
    <w:rsid w:val="00E016A0"/>
    <w:rsid w:val="00E01D1C"/>
    <w:rsid w:val="00E11FF1"/>
    <w:rsid w:val="00E13694"/>
    <w:rsid w:val="00E1441B"/>
    <w:rsid w:val="00E14B8C"/>
    <w:rsid w:val="00E25E23"/>
    <w:rsid w:val="00E32554"/>
    <w:rsid w:val="00E36522"/>
    <w:rsid w:val="00E4244D"/>
    <w:rsid w:val="00E44C12"/>
    <w:rsid w:val="00E464C1"/>
    <w:rsid w:val="00E514F1"/>
    <w:rsid w:val="00E52539"/>
    <w:rsid w:val="00E534BE"/>
    <w:rsid w:val="00E6004B"/>
    <w:rsid w:val="00E60EC0"/>
    <w:rsid w:val="00E62201"/>
    <w:rsid w:val="00E62948"/>
    <w:rsid w:val="00E62A97"/>
    <w:rsid w:val="00E63A62"/>
    <w:rsid w:val="00E707A7"/>
    <w:rsid w:val="00E77F8F"/>
    <w:rsid w:val="00E84762"/>
    <w:rsid w:val="00E856BF"/>
    <w:rsid w:val="00E9381B"/>
    <w:rsid w:val="00E96086"/>
    <w:rsid w:val="00EA0B9F"/>
    <w:rsid w:val="00EA0CA4"/>
    <w:rsid w:val="00EA3E4F"/>
    <w:rsid w:val="00EA610A"/>
    <w:rsid w:val="00EB2B89"/>
    <w:rsid w:val="00EC1D7C"/>
    <w:rsid w:val="00EC4D28"/>
    <w:rsid w:val="00EC5736"/>
    <w:rsid w:val="00EC5D9C"/>
    <w:rsid w:val="00EC7287"/>
    <w:rsid w:val="00ED6E9F"/>
    <w:rsid w:val="00ED704A"/>
    <w:rsid w:val="00EE13EA"/>
    <w:rsid w:val="00EE14E6"/>
    <w:rsid w:val="00EE1CEE"/>
    <w:rsid w:val="00EE3A3A"/>
    <w:rsid w:val="00EE3BB8"/>
    <w:rsid w:val="00EE7543"/>
    <w:rsid w:val="00EF5C5C"/>
    <w:rsid w:val="00EF7336"/>
    <w:rsid w:val="00F01524"/>
    <w:rsid w:val="00F01FF2"/>
    <w:rsid w:val="00F035A4"/>
    <w:rsid w:val="00F0684C"/>
    <w:rsid w:val="00F06F93"/>
    <w:rsid w:val="00F20A52"/>
    <w:rsid w:val="00F316C0"/>
    <w:rsid w:val="00F44DDA"/>
    <w:rsid w:val="00F56E4D"/>
    <w:rsid w:val="00F60224"/>
    <w:rsid w:val="00F71BE2"/>
    <w:rsid w:val="00F869F9"/>
    <w:rsid w:val="00F97EE1"/>
    <w:rsid w:val="00FA3BA5"/>
    <w:rsid w:val="00FA67A0"/>
    <w:rsid w:val="00FA738E"/>
    <w:rsid w:val="00FB1246"/>
    <w:rsid w:val="00FB2588"/>
    <w:rsid w:val="00FB362C"/>
    <w:rsid w:val="00FB3AE7"/>
    <w:rsid w:val="00FB61BF"/>
    <w:rsid w:val="00FB75FB"/>
    <w:rsid w:val="00FB7858"/>
    <w:rsid w:val="00FC032C"/>
    <w:rsid w:val="00FD06B1"/>
    <w:rsid w:val="00FD1BE5"/>
    <w:rsid w:val="00FE0567"/>
    <w:rsid w:val="00FE0EEE"/>
    <w:rsid w:val="00FE2973"/>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9B1B0"/>
  <w15:docId w15:val="{2FE99E42-0493-4D02-8C6E-1BB5CD61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9E2"/>
    <w:pPr>
      <w:spacing w:after="120" w:line="259" w:lineRule="auto"/>
      <w:jc w:val="both"/>
    </w:pPr>
    <w:rPr>
      <w:rFonts w:ascii="Cambria" w:hAnsi="Cambria"/>
    </w:rPr>
  </w:style>
  <w:style w:type="paragraph" w:styleId="Balk1">
    <w:name w:val="heading 1"/>
    <w:aliases w:val="1 Heading,baslık 1"/>
    <w:basedOn w:val="Normal"/>
    <w:next w:val="Normal"/>
    <w:link w:val="Balk1Char"/>
    <w:rsid w:val="00D119E2"/>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D119E2"/>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D119E2"/>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D119E2"/>
    <w:pPr>
      <w:numPr>
        <w:ilvl w:val="3"/>
      </w:numPr>
      <w:tabs>
        <w:tab w:val="clear" w:pos="1080"/>
      </w:tabs>
      <w:outlineLvl w:val="3"/>
    </w:pPr>
  </w:style>
  <w:style w:type="paragraph" w:styleId="Balk5">
    <w:name w:val="heading 5"/>
    <w:basedOn w:val="Balk4"/>
    <w:next w:val="Normal"/>
    <w:link w:val="Balk5Char"/>
    <w:rsid w:val="00D119E2"/>
    <w:pPr>
      <w:numPr>
        <w:ilvl w:val="4"/>
      </w:numPr>
      <w:tabs>
        <w:tab w:val="clear" w:pos="1191"/>
      </w:tabs>
      <w:outlineLvl w:val="4"/>
    </w:pPr>
  </w:style>
  <w:style w:type="paragraph" w:styleId="Balk6">
    <w:name w:val="heading 6"/>
    <w:basedOn w:val="Balk5"/>
    <w:next w:val="Normal"/>
    <w:link w:val="Balk6Char"/>
    <w:rsid w:val="00D119E2"/>
    <w:pPr>
      <w:numPr>
        <w:ilvl w:val="5"/>
      </w:numPr>
      <w:tabs>
        <w:tab w:val="clear" w:pos="1332"/>
      </w:tabs>
      <w:outlineLvl w:val="5"/>
    </w:pPr>
  </w:style>
  <w:style w:type="paragraph" w:styleId="Balk7">
    <w:name w:val="heading 7"/>
    <w:basedOn w:val="Balk6"/>
    <w:next w:val="Normal"/>
    <w:link w:val="Balk7Char"/>
    <w:qFormat/>
    <w:rsid w:val="00D119E2"/>
    <w:pPr>
      <w:numPr>
        <w:ilvl w:val="6"/>
      </w:numPr>
      <w:outlineLvl w:val="6"/>
    </w:pPr>
  </w:style>
  <w:style w:type="paragraph" w:styleId="Balk8">
    <w:name w:val="heading 8"/>
    <w:basedOn w:val="Balk6"/>
    <w:next w:val="Normal"/>
    <w:link w:val="Balk8Char"/>
    <w:qFormat/>
    <w:rsid w:val="00D119E2"/>
    <w:pPr>
      <w:numPr>
        <w:ilvl w:val="7"/>
      </w:numPr>
      <w:outlineLvl w:val="7"/>
    </w:pPr>
  </w:style>
  <w:style w:type="paragraph" w:styleId="Balk9">
    <w:name w:val="heading 9"/>
    <w:basedOn w:val="Balk6"/>
    <w:next w:val="Normal"/>
    <w:link w:val="Balk9Char"/>
    <w:qFormat/>
    <w:rsid w:val="00D119E2"/>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D119E2"/>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D119E2"/>
    <w:rPr>
      <w:rFonts w:ascii="Cambria" w:hAnsi="Cambria"/>
      <w:b/>
      <w:sz w:val="24"/>
    </w:rPr>
  </w:style>
  <w:style w:type="character" w:customStyle="1" w:styleId="Balk3Char">
    <w:name w:val="Başlık 3 Char"/>
    <w:aliases w:val="Heading 3 Char Char"/>
    <w:basedOn w:val="VarsaylanParagrafYazTipi"/>
    <w:link w:val="Balk3"/>
    <w:rsid w:val="00D119E2"/>
    <w:rPr>
      <w:rFonts w:ascii="Cambria" w:hAnsi="Cambria"/>
      <w:b/>
    </w:rPr>
  </w:style>
  <w:style w:type="character" w:customStyle="1" w:styleId="Balk4Char">
    <w:name w:val="Başlık 4 Char"/>
    <w:basedOn w:val="VarsaylanParagrafYazTipi"/>
    <w:link w:val="Balk4"/>
    <w:rsid w:val="00D119E2"/>
    <w:rPr>
      <w:rFonts w:ascii="Cambria" w:hAnsi="Cambria"/>
      <w:b/>
    </w:rPr>
  </w:style>
  <w:style w:type="character" w:customStyle="1" w:styleId="Balk5Char">
    <w:name w:val="Başlık 5 Char"/>
    <w:basedOn w:val="VarsaylanParagrafYazTipi"/>
    <w:link w:val="Balk5"/>
    <w:rsid w:val="00D119E2"/>
    <w:rPr>
      <w:rFonts w:ascii="Cambria" w:hAnsi="Cambria"/>
      <w:b/>
    </w:rPr>
  </w:style>
  <w:style w:type="character" w:customStyle="1" w:styleId="Balk6Char">
    <w:name w:val="Başlık 6 Char"/>
    <w:basedOn w:val="VarsaylanParagrafYazTipi"/>
    <w:link w:val="Balk6"/>
    <w:rsid w:val="00D119E2"/>
    <w:rPr>
      <w:rFonts w:ascii="Cambria" w:hAnsi="Cambria"/>
      <w:b/>
    </w:rPr>
  </w:style>
  <w:style w:type="character" w:customStyle="1" w:styleId="Balk7Char">
    <w:name w:val="Başlık 7 Char"/>
    <w:basedOn w:val="VarsaylanParagrafYazTipi"/>
    <w:link w:val="Balk7"/>
    <w:rsid w:val="00D119E2"/>
    <w:rPr>
      <w:rFonts w:ascii="Cambria" w:hAnsi="Cambria"/>
      <w:b/>
    </w:rPr>
  </w:style>
  <w:style w:type="character" w:customStyle="1" w:styleId="Balk8Char">
    <w:name w:val="Başlık 8 Char"/>
    <w:basedOn w:val="VarsaylanParagrafYazTipi"/>
    <w:link w:val="Balk8"/>
    <w:rsid w:val="00D119E2"/>
    <w:rPr>
      <w:rFonts w:ascii="Cambria" w:hAnsi="Cambria"/>
      <w:b/>
    </w:rPr>
  </w:style>
  <w:style w:type="character" w:customStyle="1" w:styleId="Balk9Char">
    <w:name w:val="Başlık 9 Char"/>
    <w:basedOn w:val="VarsaylanParagrafYazTipi"/>
    <w:link w:val="Balk9"/>
    <w:rsid w:val="00D119E2"/>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D119E2"/>
    <w:pPr>
      <w:spacing w:after="0"/>
      <w:ind w:left="113"/>
    </w:pPr>
    <w:rPr>
      <w:rFonts w:ascii="Arial" w:hAnsi="Arial" w:cs="Arial"/>
      <w:b/>
      <w:color w:val="EE1C25"/>
      <w:sz w:val="32"/>
      <w:szCs w:val="26"/>
    </w:rPr>
  </w:style>
  <w:style w:type="paragraph" w:customStyle="1" w:styleId="Normal9">
    <w:name w:val="Normal 9"/>
    <w:basedOn w:val="Normal"/>
    <w:qFormat/>
    <w:rsid w:val="00D119E2"/>
    <w:pPr>
      <w:spacing w:after="0"/>
    </w:pPr>
    <w:rPr>
      <w:sz w:val="18"/>
    </w:rPr>
  </w:style>
  <w:style w:type="paragraph" w:customStyle="1" w:styleId="tseMillinsz">
    <w:name w:val="tseMilliÖnsöz"/>
    <w:basedOn w:val="Normal"/>
    <w:qFormat/>
    <w:rsid w:val="00D119E2"/>
    <w:pPr>
      <w:spacing w:before="960"/>
      <w:jc w:val="center"/>
    </w:pPr>
    <w:rPr>
      <w:b/>
      <w:color w:val="000000"/>
      <w:sz w:val="32"/>
    </w:rPr>
  </w:style>
  <w:style w:type="paragraph" w:styleId="ResimYazs">
    <w:name w:val="caption"/>
    <w:basedOn w:val="Normal"/>
    <w:next w:val="Normal"/>
    <w:qFormat/>
    <w:rsid w:val="00D119E2"/>
    <w:pPr>
      <w:spacing w:before="120"/>
    </w:pPr>
    <w:rPr>
      <w:b/>
    </w:rPr>
  </w:style>
  <w:style w:type="paragraph" w:styleId="Altyaz">
    <w:name w:val="Subtitle"/>
    <w:basedOn w:val="Normal"/>
    <w:link w:val="AltyazChar"/>
    <w:qFormat/>
    <w:rsid w:val="00D119E2"/>
    <w:pPr>
      <w:spacing w:after="60"/>
      <w:jc w:val="center"/>
      <w:outlineLvl w:val="1"/>
    </w:pPr>
    <w:rPr>
      <w:sz w:val="26"/>
    </w:rPr>
  </w:style>
  <w:style w:type="character" w:customStyle="1" w:styleId="AltyazChar">
    <w:name w:val="Altyazı Char"/>
    <w:basedOn w:val="VarsaylanParagrafYazTipi"/>
    <w:link w:val="Altyaz"/>
    <w:rsid w:val="00D119E2"/>
    <w:rPr>
      <w:rFonts w:ascii="Cambria" w:hAnsi="Cambria"/>
      <w:sz w:val="26"/>
    </w:rPr>
  </w:style>
  <w:style w:type="character" w:styleId="Gl">
    <w:name w:val="Strong"/>
    <w:qFormat/>
    <w:rsid w:val="00D119E2"/>
    <w:rPr>
      <w:b/>
      <w:noProof w:val="0"/>
      <w:lang w:val="fr-FR"/>
    </w:rPr>
  </w:style>
  <w:style w:type="character" w:styleId="Vurgu">
    <w:name w:val="Emphasis"/>
    <w:qFormat/>
    <w:rsid w:val="00D119E2"/>
    <w:rPr>
      <w:i/>
      <w:noProof w:val="0"/>
      <w:lang w:val="fr-FR"/>
    </w:rPr>
  </w:style>
  <w:style w:type="paragraph" w:styleId="AralkYok">
    <w:name w:val="No Spacing"/>
    <w:link w:val="AralkYokChar"/>
    <w:uiPriority w:val="1"/>
    <w:qFormat/>
    <w:rsid w:val="00D119E2"/>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D119E2"/>
    <w:rPr>
      <w:rFonts w:ascii="Cambria" w:eastAsia="MS Mincho" w:hAnsi="Cambria" w:cs="Cambria"/>
      <w:sz w:val="20"/>
      <w:szCs w:val="20"/>
      <w:lang w:val="en-GB" w:eastAsia="fr-FR"/>
    </w:rPr>
  </w:style>
  <w:style w:type="paragraph" w:styleId="ListeParagraf">
    <w:name w:val="List Paragraph"/>
    <w:basedOn w:val="Normal"/>
    <w:uiPriority w:val="34"/>
    <w:qFormat/>
    <w:rsid w:val="00D119E2"/>
    <w:pPr>
      <w:ind w:left="720"/>
      <w:contextualSpacing/>
    </w:pPr>
  </w:style>
  <w:style w:type="paragraph" w:styleId="Alnt">
    <w:name w:val="Quote"/>
    <w:basedOn w:val="Normal"/>
    <w:next w:val="Normal"/>
    <w:link w:val="AlntChar"/>
    <w:uiPriority w:val="29"/>
    <w:qFormat/>
    <w:rsid w:val="00D119E2"/>
    <w:rPr>
      <w:i/>
      <w:iCs/>
      <w:color w:val="000000" w:themeColor="text1"/>
    </w:rPr>
  </w:style>
  <w:style w:type="character" w:customStyle="1" w:styleId="AlntChar">
    <w:name w:val="Alıntı Char"/>
    <w:basedOn w:val="VarsaylanParagrafYazTipi"/>
    <w:link w:val="Alnt"/>
    <w:uiPriority w:val="29"/>
    <w:rsid w:val="00D119E2"/>
    <w:rPr>
      <w:rFonts w:ascii="Cambria" w:hAnsi="Cambria"/>
      <w:i/>
      <w:iCs/>
      <w:color w:val="000000" w:themeColor="text1"/>
    </w:rPr>
  </w:style>
  <w:style w:type="paragraph" w:styleId="GlAlnt">
    <w:name w:val="Intense Quote"/>
    <w:basedOn w:val="Normal"/>
    <w:next w:val="Normal"/>
    <w:link w:val="GlAlntChar"/>
    <w:uiPriority w:val="30"/>
    <w:qFormat/>
    <w:rsid w:val="00D119E2"/>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D119E2"/>
    <w:rPr>
      <w:rFonts w:ascii="Cambria" w:hAnsi="Cambria"/>
      <w:b/>
      <w:bCs/>
      <w:i/>
      <w:iCs/>
      <w:color w:val="4F81BD" w:themeColor="accent1"/>
    </w:rPr>
  </w:style>
  <w:style w:type="paragraph" w:styleId="TBal">
    <w:name w:val="TOC Heading"/>
    <w:basedOn w:val="Balk1"/>
    <w:next w:val="Normal"/>
    <w:uiPriority w:val="39"/>
    <w:semiHidden/>
    <w:unhideWhenUsed/>
    <w:qFormat/>
    <w:rsid w:val="00D119E2"/>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uiPriority w:val="39"/>
    <w:rsid w:val="00D119E2"/>
    <w:pPr>
      <w:tabs>
        <w:tab w:val="left" w:pos="720"/>
        <w:tab w:val="right" w:leader="dot" w:pos="9752"/>
      </w:tabs>
      <w:suppressAutoHyphens/>
      <w:spacing w:before="120"/>
      <w:ind w:left="720" w:right="500" w:hanging="720"/>
    </w:pPr>
    <w:rPr>
      <w:b/>
    </w:rPr>
  </w:style>
  <w:style w:type="paragraph" w:styleId="T2">
    <w:name w:val="toc 2"/>
    <w:basedOn w:val="T1"/>
    <w:next w:val="Normal"/>
    <w:uiPriority w:val="39"/>
    <w:rsid w:val="00D119E2"/>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D119E2"/>
  </w:style>
  <w:style w:type="table" w:styleId="TabloKlavuzu">
    <w:name w:val="Table Grid"/>
    <w:basedOn w:val="NormalTablo"/>
    <w:rsid w:val="00D119E2"/>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D119E2"/>
  </w:style>
  <w:style w:type="character" w:customStyle="1" w:styleId="GvdeMetniChar">
    <w:name w:val="Gövde Metni Char"/>
    <w:basedOn w:val="VarsaylanParagrafYazTipi"/>
    <w:link w:val="GvdeMetni"/>
    <w:rsid w:val="00D119E2"/>
    <w:rPr>
      <w:rFonts w:ascii="Cambria" w:hAnsi="Cambria"/>
    </w:rPr>
  </w:style>
  <w:style w:type="character" w:styleId="Kpr">
    <w:name w:val="Hyperlink"/>
    <w:uiPriority w:val="99"/>
    <w:rsid w:val="00D119E2"/>
    <w:rPr>
      <w:noProof w:val="0"/>
      <w:color w:val="0000FF"/>
      <w:u w:val="single"/>
      <w:lang w:val="fr-FR"/>
    </w:rPr>
  </w:style>
  <w:style w:type="paragraph" w:styleId="Altbilgi">
    <w:name w:val="footer"/>
    <w:basedOn w:val="Normal"/>
    <w:link w:val="AltbilgiChar"/>
    <w:uiPriority w:val="99"/>
    <w:rsid w:val="00D119E2"/>
    <w:pPr>
      <w:tabs>
        <w:tab w:val="right" w:pos="9752"/>
      </w:tabs>
      <w:spacing w:line="220" w:lineRule="exact"/>
    </w:pPr>
  </w:style>
  <w:style w:type="character" w:customStyle="1" w:styleId="AltbilgiChar">
    <w:name w:val="Altbilgi Char"/>
    <w:basedOn w:val="VarsaylanParagrafYazTipi"/>
    <w:link w:val="Altbilgi"/>
    <w:uiPriority w:val="99"/>
    <w:rsid w:val="00D119E2"/>
    <w:rPr>
      <w:rFonts w:ascii="Cambria" w:hAnsi="Cambria"/>
    </w:rPr>
  </w:style>
  <w:style w:type="character" w:styleId="SayfaNumaras">
    <w:name w:val="page number"/>
    <w:rsid w:val="00D119E2"/>
    <w:rPr>
      <w:noProof/>
      <w:lang w:val="fr-FR"/>
    </w:rPr>
  </w:style>
  <w:style w:type="paragraph" w:styleId="stbilgi">
    <w:name w:val="header"/>
    <w:basedOn w:val="Normal"/>
    <w:link w:val="stbilgiChar"/>
    <w:uiPriority w:val="99"/>
    <w:rsid w:val="00D119E2"/>
    <w:pPr>
      <w:spacing w:after="740" w:line="220" w:lineRule="exact"/>
    </w:pPr>
    <w:rPr>
      <w:b/>
      <w:sz w:val="24"/>
    </w:rPr>
  </w:style>
  <w:style w:type="character" w:customStyle="1" w:styleId="stbilgiChar">
    <w:name w:val="Üstbilgi Char"/>
    <w:basedOn w:val="VarsaylanParagrafYazTipi"/>
    <w:link w:val="stbilgi"/>
    <w:uiPriority w:val="99"/>
    <w:rsid w:val="00D119E2"/>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D119E2"/>
    <w:rPr>
      <w:noProof w:val="0"/>
      <w:sz w:val="18"/>
      <w:lang w:val="fr-FR"/>
    </w:rPr>
  </w:style>
  <w:style w:type="paragraph" w:styleId="AklamaMetni">
    <w:name w:val="annotation text"/>
    <w:basedOn w:val="Normal"/>
    <w:link w:val="AklamaMetniChar"/>
    <w:semiHidden/>
    <w:rsid w:val="00D119E2"/>
  </w:style>
  <w:style w:type="character" w:customStyle="1" w:styleId="AklamaMetniChar">
    <w:name w:val="Açıklama Metni Char"/>
    <w:basedOn w:val="VarsaylanParagrafYazTipi"/>
    <w:link w:val="AklamaMetni"/>
    <w:semiHidden/>
    <w:rsid w:val="00D119E2"/>
    <w:rPr>
      <w:rFonts w:ascii="Cambria" w:hAnsi="Cambria"/>
    </w:rPr>
  </w:style>
  <w:style w:type="paragraph" w:styleId="AklamaKonusu">
    <w:name w:val="annotation subject"/>
    <w:basedOn w:val="AklamaMetni"/>
    <w:next w:val="AklamaMetni"/>
    <w:link w:val="AklamaKonusuChar"/>
    <w:rsid w:val="00D119E2"/>
    <w:pPr>
      <w:spacing w:line="240" w:lineRule="auto"/>
    </w:pPr>
    <w:rPr>
      <w:b/>
      <w:bCs/>
    </w:rPr>
  </w:style>
  <w:style w:type="character" w:customStyle="1" w:styleId="AklamaKonusuChar">
    <w:name w:val="Açıklama Konusu Char"/>
    <w:basedOn w:val="AklamaMetniChar"/>
    <w:link w:val="AklamaKonusu"/>
    <w:rsid w:val="00D119E2"/>
    <w:rPr>
      <w:rFonts w:ascii="Cambria" w:hAnsi="Cambria"/>
      <w:b/>
      <w:bCs/>
    </w:rPr>
  </w:style>
  <w:style w:type="paragraph" w:styleId="NormalWeb">
    <w:name w:val="Normal (Web)"/>
    <w:basedOn w:val="Normal"/>
    <w:uiPriority w:val="99"/>
    <w:rsid w:val="00D119E2"/>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D119E2"/>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D119E2"/>
    <w:rPr>
      <w:noProof/>
      <w:position w:val="6"/>
      <w:sz w:val="18"/>
      <w:vertAlign w:val="baseline"/>
      <w:lang w:val="fr-FR"/>
    </w:rPr>
  </w:style>
  <w:style w:type="paragraph" w:customStyle="1" w:styleId="a2">
    <w:name w:val="a2"/>
    <w:basedOn w:val="Balk2"/>
    <w:next w:val="Normal"/>
    <w:rsid w:val="00D119E2"/>
    <w:pPr>
      <w:numPr>
        <w:numId w:val="4"/>
      </w:numPr>
      <w:tabs>
        <w:tab w:val="clear" w:pos="595"/>
      </w:tabs>
      <w:spacing w:before="270" w:line="270" w:lineRule="exact"/>
      <w:ind w:left="499" w:hanging="499"/>
    </w:pPr>
    <w:rPr>
      <w:sz w:val="26"/>
    </w:rPr>
  </w:style>
  <w:style w:type="paragraph" w:customStyle="1" w:styleId="a3">
    <w:name w:val="a3"/>
    <w:basedOn w:val="Balk3"/>
    <w:next w:val="Normal"/>
    <w:rsid w:val="00D119E2"/>
    <w:pPr>
      <w:numPr>
        <w:numId w:val="4"/>
      </w:numPr>
      <w:spacing w:line="250" w:lineRule="exact"/>
    </w:pPr>
    <w:rPr>
      <w:sz w:val="24"/>
    </w:rPr>
  </w:style>
  <w:style w:type="paragraph" w:customStyle="1" w:styleId="a4">
    <w:name w:val="a4"/>
    <w:basedOn w:val="Balk4"/>
    <w:next w:val="Normal"/>
    <w:rsid w:val="00D119E2"/>
    <w:pPr>
      <w:numPr>
        <w:numId w:val="4"/>
      </w:numPr>
      <w:tabs>
        <w:tab w:val="clear" w:pos="1077"/>
      </w:tabs>
      <w:ind w:left="879" w:hanging="879"/>
    </w:pPr>
  </w:style>
  <w:style w:type="paragraph" w:customStyle="1" w:styleId="a5">
    <w:name w:val="a5"/>
    <w:basedOn w:val="Balk5"/>
    <w:next w:val="Normal"/>
    <w:rsid w:val="00D119E2"/>
    <w:pPr>
      <w:numPr>
        <w:numId w:val="4"/>
      </w:numPr>
    </w:pPr>
  </w:style>
  <w:style w:type="paragraph" w:customStyle="1" w:styleId="a6">
    <w:name w:val="a6"/>
    <w:basedOn w:val="Balk6"/>
    <w:next w:val="Normal"/>
    <w:rsid w:val="00D119E2"/>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D119E2"/>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D119E2"/>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D119E2"/>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D119E2"/>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D119E2"/>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D119E2"/>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D119E2"/>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D119E2"/>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D119E2"/>
    <w:pPr>
      <w:shd w:val="clear" w:color="auto" w:fill="000080"/>
    </w:pPr>
  </w:style>
  <w:style w:type="character" w:customStyle="1" w:styleId="BelgeBalantlarChar">
    <w:name w:val="Belge Bağlantıları Char"/>
    <w:basedOn w:val="VarsaylanParagrafYazTipi"/>
    <w:link w:val="BelgeBalantlar"/>
    <w:semiHidden/>
    <w:rsid w:val="00D119E2"/>
    <w:rPr>
      <w:rFonts w:ascii="Cambria" w:hAnsi="Cambria"/>
      <w:shd w:val="clear" w:color="auto" w:fill="000080"/>
    </w:rPr>
  </w:style>
  <w:style w:type="paragraph" w:customStyle="1" w:styleId="BiblioEntry">
    <w:name w:val="Biblio Entry"/>
    <w:basedOn w:val="Normal"/>
    <w:rsid w:val="00D119E2"/>
    <w:pPr>
      <w:numPr>
        <w:numId w:val="3"/>
      </w:numPr>
      <w:tabs>
        <w:tab w:val="left" w:pos="663"/>
      </w:tabs>
    </w:pPr>
    <w:rPr>
      <w:lang w:val="en-GB"/>
    </w:rPr>
  </w:style>
  <w:style w:type="paragraph" w:customStyle="1" w:styleId="Definition">
    <w:name w:val="Definition"/>
    <w:basedOn w:val="Normal"/>
    <w:next w:val="Normal"/>
    <w:rsid w:val="00D119E2"/>
  </w:style>
  <w:style w:type="paragraph" w:styleId="DipnotMetni">
    <w:name w:val="footnote text"/>
    <w:basedOn w:val="Normal"/>
    <w:link w:val="DipnotMetniChar"/>
    <w:semiHidden/>
    <w:rsid w:val="00D119E2"/>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D119E2"/>
    <w:rPr>
      <w:rFonts w:ascii="Cambria" w:hAnsi="Cambria"/>
      <w:sz w:val="20"/>
    </w:rPr>
  </w:style>
  <w:style w:type="paragraph" w:styleId="Dizin1">
    <w:name w:val="index 1"/>
    <w:basedOn w:val="Normal"/>
    <w:semiHidden/>
    <w:rsid w:val="00D119E2"/>
    <w:pPr>
      <w:spacing w:line="210" w:lineRule="atLeast"/>
      <w:ind w:left="142" w:hanging="142"/>
    </w:pPr>
    <w:rPr>
      <w:b/>
      <w:sz w:val="20"/>
    </w:rPr>
  </w:style>
  <w:style w:type="paragraph" w:styleId="Dizin2">
    <w:name w:val="index 2"/>
    <w:basedOn w:val="Normal"/>
    <w:next w:val="Normal"/>
    <w:autoRedefine/>
    <w:semiHidden/>
    <w:rsid w:val="00D119E2"/>
    <w:pPr>
      <w:spacing w:line="210" w:lineRule="atLeast"/>
      <w:ind w:left="600" w:hanging="200"/>
    </w:pPr>
    <w:rPr>
      <w:b/>
      <w:sz w:val="20"/>
    </w:rPr>
  </w:style>
  <w:style w:type="paragraph" w:styleId="Dizin3">
    <w:name w:val="index 3"/>
    <w:basedOn w:val="Normal"/>
    <w:next w:val="Normal"/>
    <w:autoRedefine/>
    <w:semiHidden/>
    <w:rsid w:val="00D119E2"/>
    <w:pPr>
      <w:spacing w:line="220" w:lineRule="atLeast"/>
      <w:ind w:left="600" w:hanging="200"/>
    </w:pPr>
    <w:rPr>
      <w:b/>
    </w:rPr>
  </w:style>
  <w:style w:type="paragraph" w:styleId="Dizin4">
    <w:name w:val="index 4"/>
    <w:basedOn w:val="Normal"/>
    <w:next w:val="Normal"/>
    <w:autoRedefine/>
    <w:semiHidden/>
    <w:rsid w:val="00D119E2"/>
    <w:pPr>
      <w:spacing w:line="220" w:lineRule="atLeast"/>
      <w:ind w:left="800" w:hanging="200"/>
    </w:pPr>
    <w:rPr>
      <w:b/>
    </w:rPr>
  </w:style>
  <w:style w:type="paragraph" w:styleId="Dizin5">
    <w:name w:val="index 5"/>
    <w:basedOn w:val="Normal"/>
    <w:next w:val="Normal"/>
    <w:autoRedefine/>
    <w:semiHidden/>
    <w:rsid w:val="00D119E2"/>
    <w:pPr>
      <w:spacing w:line="220" w:lineRule="atLeast"/>
      <w:ind w:left="1000" w:hanging="200"/>
    </w:pPr>
    <w:rPr>
      <w:b/>
    </w:rPr>
  </w:style>
  <w:style w:type="paragraph" w:styleId="Dizin6">
    <w:name w:val="index 6"/>
    <w:basedOn w:val="Normal"/>
    <w:next w:val="Normal"/>
    <w:autoRedefine/>
    <w:semiHidden/>
    <w:rsid w:val="00D119E2"/>
    <w:pPr>
      <w:spacing w:line="220" w:lineRule="atLeast"/>
      <w:ind w:left="1200" w:hanging="200"/>
    </w:pPr>
    <w:rPr>
      <w:b/>
    </w:rPr>
  </w:style>
  <w:style w:type="paragraph" w:styleId="Dizin7">
    <w:name w:val="index 7"/>
    <w:basedOn w:val="Normal"/>
    <w:next w:val="Normal"/>
    <w:autoRedefine/>
    <w:semiHidden/>
    <w:rsid w:val="00D119E2"/>
    <w:pPr>
      <w:spacing w:line="220" w:lineRule="atLeast"/>
      <w:ind w:left="1400" w:hanging="200"/>
    </w:pPr>
    <w:rPr>
      <w:b/>
    </w:rPr>
  </w:style>
  <w:style w:type="paragraph" w:styleId="Dizin8">
    <w:name w:val="index 8"/>
    <w:basedOn w:val="Normal"/>
    <w:next w:val="Normal"/>
    <w:autoRedefine/>
    <w:semiHidden/>
    <w:rsid w:val="00D119E2"/>
    <w:pPr>
      <w:spacing w:line="220" w:lineRule="atLeast"/>
      <w:ind w:left="1600" w:hanging="200"/>
    </w:pPr>
    <w:rPr>
      <w:b/>
    </w:rPr>
  </w:style>
  <w:style w:type="paragraph" w:styleId="Dizin9">
    <w:name w:val="index 9"/>
    <w:basedOn w:val="Normal"/>
    <w:next w:val="Normal"/>
    <w:autoRedefine/>
    <w:semiHidden/>
    <w:rsid w:val="00D119E2"/>
    <w:pPr>
      <w:spacing w:line="220" w:lineRule="atLeast"/>
      <w:ind w:left="1800" w:hanging="200"/>
    </w:pPr>
    <w:rPr>
      <w:b/>
    </w:rPr>
  </w:style>
  <w:style w:type="paragraph" w:styleId="DizinBal">
    <w:name w:val="index heading"/>
    <w:basedOn w:val="Normal"/>
    <w:next w:val="Dizin1"/>
    <w:semiHidden/>
    <w:rsid w:val="00D119E2"/>
    <w:pPr>
      <w:keepNext/>
      <w:spacing w:before="400" w:after="210"/>
      <w:jc w:val="center"/>
    </w:pPr>
  </w:style>
  <w:style w:type="paragraph" w:customStyle="1" w:styleId="dl">
    <w:name w:val="dl"/>
    <w:basedOn w:val="Normal"/>
    <w:rsid w:val="00D119E2"/>
    <w:pPr>
      <w:ind w:left="800" w:hanging="400"/>
    </w:pPr>
  </w:style>
  <w:style w:type="paragraph" w:styleId="DzMetin">
    <w:name w:val="Plain Text"/>
    <w:basedOn w:val="Normal"/>
    <w:link w:val="DzMetinChar"/>
    <w:rsid w:val="00D119E2"/>
    <w:rPr>
      <w:rFonts w:ascii="Courier New" w:hAnsi="Courier New"/>
    </w:rPr>
  </w:style>
  <w:style w:type="character" w:customStyle="1" w:styleId="DzMetinChar">
    <w:name w:val="Düz Metin Char"/>
    <w:basedOn w:val="VarsaylanParagrafYazTipi"/>
    <w:link w:val="DzMetin"/>
    <w:rsid w:val="00D119E2"/>
    <w:rPr>
      <w:rFonts w:ascii="Courier New" w:hAnsi="Courier New"/>
    </w:rPr>
  </w:style>
  <w:style w:type="paragraph" w:customStyle="1" w:styleId="Example">
    <w:name w:val="Example"/>
    <w:basedOn w:val="Normal"/>
    <w:next w:val="Normal"/>
    <w:rsid w:val="00D119E2"/>
    <w:pPr>
      <w:tabs>
        <w:tab w:val="left" w:pos="1360"/>
      </w:tabs>
      <w:spacing w:line="210" w:lineRule="atLeast"/>
    </w:pPr>
    <w:rPr>
      <w:sz w:val="20"/>
    </w:rPr>
  </w:style>
  <w:style w:type="paragraph" w:customStyle="1" w:styleId="Figurefootnote">
    <w:name w:val="Figure footnote"/>
    <w:basedOn w:val="Normal"/>
    <w:rsid w:val="00D119E2"/>
    <w:pPr>
      <w:keepNext/>
      <w:tabs>
        <w:tab w:val="left" w:pos="340"/>
      </w:tabs>
      <w:spacing w:after="60" w:line="210" w:lineRule="atLeast"/>
    </w:pPr>
    <w:rPr>
      <w:sz w:val="20"/>
    </w:rPr>
  </w:style>
  <w:style w:type="paragraph" w:customStyle="1" w:styleId="Figuretitle">
    <w:name w:val="Figure title"/>
    <w:basedOn w:val="Normal"/>
    <w:next w:val="Normal"/>
    <w:rsid w:val="00D119E2"/>
    <w:pPr>
      <w:suppressAutoHyphens/>
      <w:spacing w:before="220" w:after="220"/>
      <w:jc w:val="center"/>
    </w:pPr>
    <w:rPr>
      <w:b/>
    </w:rPr>
  </w:style>
  <w:style w:type="paragraph" w:customStyle="1" w:styleId="nsz">
    <w:name w:val="Önsöz"/>
    <w:basedOn w:val="Normal"/>
    <w:next w:val="Normal"/>
    <w:rsid w:val="00D119E2"/>
  </w:style>
  <w:style w:type="paragraph" w:customStyle="1" w:styleId="nszMetin">
    <w:name w:val="Önsöz Metin"/>
    <w:basedOn w:val="Normal"/>
    <w:rsid w:val="00D119E2"/>
    <w:pPr>
      <w:spacing w:line="240" w:lineRule="atLeast"/>
    </w:pPr>
    <w:rPr>
      <w:rFonts w:eastAsia="Calibri" w:cs="Times New Roman"/>
    </w:rPr>
  </w:style>
  <w:style w:type="paragraph" w:customStyle="1" w:styleId="Formula">
    <w:name w:val="Formula"/>
    <w:basedOn w:val="Normal"/>
    <w:next w:val="Normal"/>
    <w:rsid w:val="00D119E2"/>
    <w:pPr>
      <w:tabs>
        <w:tab w:val="right" w:pos="9752"/>
      </w:tabs>
      <w:spacing w:after="220"/>
      <w:ind w:left="403"/>
    </w:pPr>
  </w:style>
  <w:style w:type="paragraph" w:styleId="HTMLAdresi">
    <w:name w:val="HTML Address"/>
    <w:basedOn w:val="Normal"/>
    <w:link w:val="HTMLAdresiChar"/>
    <w:rsid w:val="00D119E2"/>
    <w:pPr>
      <w:spacing w:line="240" w:lineRule="auto"/>
    </w:pPr>
    <w:rPr>
      <w:i/>
      <w:iCs/>
    </w:rPr>
  </w:style>
  <w:style w:type="character" w:customStyle="1" w:styleId="HTMLAdresiChar">
    <w:name w:val="HTML Adresi Char"/>
    <w:basedOn w:val="VarsaylanParagrafYazTipi"/>
    <w:link w:val="HTMLAdresi"/>
    <w:rsid w:val="00D119E2"/>
    <w:rPr>
      <w:rFonts w:ascii="Cambria" w:hAnsi="Cambria"/>
      <w:i/>
      <w:iCs/>
    </w:rPr>
  </w:style>
  <w:style w:type="paragraph" w:styleId="HTMLncedenBiimlendirilmi">
    <w:name w:val="HTML Preformatted"/>
    <w:basedOn w:val="Normal"/>
    <w:link w:val="HTMLncedenBiimlendirilmiChar"/>
    <w:rsid w:val="00D119E2"/>
    <w:pPr>
      <w:spacing w:line="240" w:lineRule="auto"/>
    </w:pPr>
  </w:style>
  <w:style w:type="character" w:customStyle="1" w:styleId="HTMLncedenBiimlendirilmiChar">
    <w:name w:val="HTML Önceden Biçimlendirilmiş Char"/>
    <w:basedOn w:val="VarsaylanParagrafYazTipi"/>
    <w:link w:val="HTMLncedenBiimlendirilmi"/>
    <w:rsid w:val="00D119E2"/>
    <w:rPr>
      <w:rFonts w:ascii="Cambria" w:hAnsi="Cambria"/>
    </w:rPr>
  </w:style>
  <w:style w:type="paragraph" w:customStyle="1" w:styleId="Introduction">
    <w:name w:val="Introduction"/>
    <w:basedOn w:val="Normal"/>
    <w:next w:val="Normal"/>
    <w:rsid w:val="00D119E2"/>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D119E2"/>
    <w:pPr>
      <w:outlineLvl w:val="0"/>
    </w:pPr>
    <w:rPr>
      <w:color w:val="0000FF"/>
    </w:rPr>
  </w:style>
  <w:style w:type="paragraph" w:styleId="T4">
    <w:name w:val="toc 4"/>
    <w:basedOn w:val="T2"/>
    <w:next w:val="Normal"/>
    <w:semiHidden/>
    <w:rsid w:val="00D119E2"/>
    <w:pPr>
      <w:tabs>
        <w:tab w:val="clear" w:pos="720"/>
        <w:tab w:val="left" w:pos="1140"/>
      </w:tabs>
      <w:ind w:left="1140" w:hanging="1140"/>
    </w:pPr>
  </w:style>
  <w:style w:type="paragraph" w:styleId="T5">
    <w:name w:val="toc 5"/>
    <w:basedOn w:val="T4"/>
    <w:next w:val="Normal"/>
    <w:semiHidden/>
    <w:rsid w:val="00D119E2"/>
  </w:style>
  <w:style w:type="paragraph" w:styleId="T6">
    <w:name w:val="toc 6"/>
    <w:basedOn w:val="T4"/>
    <w:next w:val="Normal"/>
    <w:semiHidden/>
    <w:rsid w:val="00D119E2"/>
    <w:pPr>
      <w:tabs>
        <w:tab w:val="clear" w:pos="1140"/>
        <w:tab w:val="left" w:pos="1440"/>
      </w:tabs>
      <w:ind w:left="1440" w:hanging="1440"/>
    </w:pPr>
  </w:style>
  <w:style w:type="paragraph" w:styleId="T7">
    <w:name w:val="toc 7"/>
    <w:basedOn w:val="T4"/>
    <w:next w:val="Normal"/>
    <w:semiHidden/>
    <w:rsid w:val="00D119E2"/>
    <w:pPr>
      <w:tabs>
        <w:tab w:val="clear" w:pos="1140"/>
        <w:tab w:val="left" w:pos="1440"/>
      </w:tabs>
      <w:ind w:left="1440" w:hanging="1440"/>
    </w:pPr>
  </w:style>
  <w:style w:type="paragraph" w:styleId="T8">
    <w:name w:val="toc 8"/>
    <w:basedOn w:val="T4"/>
    <w:next w:val="Normal"/>
    <w:semiHidden/>
    <w:rsid w:val="00D119E2"/>
    <w:pPr>
      <w:tabs>
        <w:tab w:val="clear" w:pos="1140"/>
        <w:tab w:val="left" w:pos="1440"/>
      </w:tabs>
      <w:ind w:left="1440" w:hanging="1440"/>
    </w:pPr>
  </w:style>
  <w:style w:type="paragraph" w:styleId="T9">
    <w:name w:val="toc 9"/>
    <w:basedOn w:val="T1"/>
    <w:next w:val="Normal"/>
    <w:semiHidden/>
    <w:rsid w:val="00D119E2"/>
    <w:pPr>
      <w:tabs>
        <w:tab w:val="clear" w:pos="720"/>
      </w:tabs>
      <w:ind w:left="0" w:firstLine="0"/>
    </w:pPr>
  </w:style>
  <w:style w:type="paragraph" w:styleId="letistbilgisi">
    <w:name w:val="Message Header"/>
    <w:basedOn w:val="Normal"/>
    <w:link w:val="letistbilgisiChar"/>
    <w:rsid w:val="00D119E2"/>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D119E2"/>
    <w:rPr>
      <w:rFonts w:ascii="Cambria" w:hAnsi="Cambria"/>
      <w:sz w:val="26"/>
      <w:shd w:val="pct20" w:color="auto" w:fill="auto"/>
    </w:rPr>
  </w:style>
  <w:style w:type="paragraph" w:styleId="mza">
    <w:name w:val="Signature"/>
    <w:basedOn w:val="Normal"/>
    <w:link w:val="mzaChar"/>
    <w:rsid w:val="00D119E2"/>
    <w:pPr>
      <w:ind w:left="4252"/>
    </w:pPr>
  </w:style>
  <w:style w:type="character" w:customStyle="1" w:styleId="mzaChar">
    <w:name w:val="İmza Char"/>
    <w:basedOn w:val="VarsaylanParagrafYazTipi"/>
    <w:link w:val="mza"/>
    <w:rsid w:val="00D119E2"/>
    <w:rPr>
      <w:rFonts w:ascii="Cambria" w:hAnsi="Cambria"/>
    </w:rPr>
  </w:style>
  <w:style w:type="character" w:styleId="zlenenKpr">
    <w:name w:val="FollowedHyperlink"/>
    <w:rsid w:val="00D119E2"/>
    <w:rPr>
      <w:noProof w:val="0"/>
      <w:color w:val="800080"/>
      <w:u w:val="single"/>
      <w:lang w:val="fr-FR"/>
    </w:rPr>
  </w:style>
  <w:style w:type="paragraph" w:styleId="Kaynaka">
    <w:name w:val="table of authorities"/>
    <w:basedOn w:val="Normal"/>
    <w:next w:val="Normal"/>
    <w:semiHidden/>
    <w:rsid w:val="00D119E2"/>
    <w:pPr>
      <w:ind w:left="200" w:hanging="200"/>
    </w:pPr>
  </w:style>
  <w:style w:type="paragraph" w:styleId="Kaynaka0">
    <w:name w:val="Bibliography"/>
    <w:basedOn w:val="Normal"/>
    <w:next w:val="Normal"/>
    <w:uiPriority w:val="37"/>
    <w:semiHidden/>
    <w:unhideWhenUsed/>
    <w:rsid w:val="00D119E2"/>
  </w:style>
  <w:style w:type="paragraph" w:styleId="KaynakaBal">
    <w:name w:val="toa heading"/>
    <w:basedOn w:val="Normal"/>
    <w:next w:val="Normal"/>
    <w:semiHidden/>
    <w:rsid w:val="00D119E2"/>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D119E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D119E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D119E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D119E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D119E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D119E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D119E2"/>
    <w:pPr>
      <w:ind w:left="283" w:hanging="283"/>
    </w:pPr>
  </w:style>
  <w:style w:type="paragraph" w:styleId="Liste2">
    <w:name w:val="List 2"/>
    <w:basedOn w:val="Normal"/>
    <w:rsid w:val="00D119E2"/>
    <w:pPr>
      <w:ind w:left="566" w:hanging="283"/>
    </w:pPr>
  </w:style>
  <w:style w:type="paragraph" w:styleId="Liste3">
    <w:name w:val="List 3"/>
    <w:basedOn w:val="Normal"/>
    <w:rsid w:val="00D119E2"/>
    <w:pPr>
      <w:ind w:left="849" w:hanging="283"/>
    </w:pPr>
  </w:style>
  <w:style w:type="paragraph" w:styleId="Liste4">
    <w:name w:val="List 4"/>
    <w:basedOn w:val="Normal"/>
    <w:rsid w:val="00D119E2"/>
    <w:pPr>
      <w:ind w:left="1132" w:hanging="283"/>
    </w:pPr>
  </w:style>
  <w:style w:type="paragraph" w:styleId="Liste5">
    <w:name w:val="List 5"/>
    <w:basedOn w:val="Normal"/>
    <w:rsid w:val="00D119E2"/>
    <w:pPr>
      <w:ind w:left="1415" w:hanging="283"/>
    </w:pPr>
  </w:style>
  <w:style w:type="paragraph" w:styleId="ListeDevam">
    <w:name w:val="List Continue"/>
    <w:basedOn w:val="Normal"/>
    <w:rsid w:val="00D119E2"/>
    <w:pPr>
      <w:numPr>
        <w:numId w:val="6"/>
      </w:numPr>
      <w:tabs>
        <w:tab w:val="left" w:pos="400"/>
      </w:tabs>
    </w:pPr>
  </w:style>
  <w:style w:type="paragraph" w:styleId="ListeDevam2">
    <w:name w:val="List Continue 2"/>
    <w:basedOn w:val="ListeDevam"/>
    <w:rsid w:val="00D119E2"/>
    <w:pPr>
      <w:numPr>
        <w:ilvl w:val="1"/>
      </w:numPr>
      <w:tabs>
        <w:tab w:val="clear" w:pos="400"/>
        <w:tab w:val="left" w:pos="800"/>
      </w:tabs>
    </w:pPr>
  </w:style>
  <w:style w:type="paragraph" w:styleId="ListeDevam3">
    <w:name w:val="List Continue 3"/>
    <w:basedOn w:val="ListeDevam"/>
    <w:rsid w:val="00D119E2"/>
    <w:pPr>
      <w:numPr>
        <w:ilvl w:val="2"/>
      </w:numPr>
      <w:tabs>
        <w:tab w:val="clear" w:pos="400"/>
        <w:tab w:val="left" w:pos="1200"/>
      </w:tabs>
    </w:pPr>
  </w:style>
  <w:style w:type="paragraph" w:styleId="ListeDevam4">
    <w:name w:val="List Continue 4"/>
    <w:basedOn w:val="ListeDevam"/>
    <w:rsid w:val="00D119E2"/>
    <w:pPr>
      <w:numPr>
        <w:ilvl w:val="3"/>
      </w:numPr>
      <w:tabs>
        <w:tab w:val="clear" w:pos="400"/>
        <w:tab w:val="left" w:pos="1600"/>
      </w:tabs>
    </w:pPr>
  </w:style>
  <w:style w:type="paragraph" w:styleId="ListeDevam5">
    <w:name w:val="List Continue 5"/>
    <w:basedOn w:val="Normal"/>
    <w:rsid w:val="00D119E2"/>
    <w:pPr>
      <w:ind w:left="1415"/>
    </w:pPr>
  </w:style>
  <w:style w:type="paragraph" w:styleId="ListeMaddemi">
    <w:name w:val="List Bullet"/>
    <w:basedOn w:val="Normal"/>
    <w:autoRedefine/>
    <w:rsid w:val="00D119E2"/>
    <w:pPr>
      <w:numPr>
        <w:numId w:val="7"/>
      </w:numPr>
      <w:ind w:left="357" w:hanging="357"/>
    </w:pPr>
  </w:style>
  <w:style w:type="paragraph" w:styleId="ListeMaddemi2">
    <w:name w:val="List Bullet 2"/>
    <w:basedOn w:val="Normal"/>
    <w:autoRedefine/>
    <w:rsid w:val="00D119E2"/>
    <w:pPr>
      <w:numPr>
        <w:numId w:val="8"/>
      </w:numPr>
    </w:pPr>
  </w:style>
  <w:style w:type="paragraph" w:styleId="ListeMaddemi3">
    <w:name w:val="List Bullet 3"/>
    <w:basedOn w:val="Normal"/>
    <w:autoRedefine/>
    <w:rsid w:val="00D119E2"/>
    <w:pPr>
      <w:numPr>
        <w:numId w:val="9"/>
      </w:numPr>
      <w:ind w:left="1134"/>
    </w:pPr>
  </w:style>
  <w:style w:type="paragraph" w:styleId="ListeMaddemi4">
    <w:name w:val="List Bullet 4"/>
    <w:basedOn w:val="Normal"/>
    <w:autoRedefine/>
    <w:rsid w:val="00D119E2"/>
    <w:pPr>
      <w:numPr>
        <w:numId w:val="10"/>
      </w:numPr>
      <w:ind w:hanging="437"/>
    </w:pPr>
  </w:style>
  <w:style w:type="paragraph" w:styleId="ListeMaddemi5">
    <w:name w:val="List Bullet 5"/>
    <w:basedOn w:val="Normal"/>
    <w:autoRedefine/>
    <w:rsid w:val="00D119E2"/>
    <w:pPr>
      <w:numPr>
        <w:numId w:val="11"/>
      </w:numPr>
    </w:pPr>
  </w:style>
  <w:style w:type="paragraph" w:styleId="ListeNumaras">
    <w:name w:val="List Number"/>
    <w:basedOn w:val="Normal"/>
    <w:rsid w:val="00D119E2"/>
    <w:pPr>
      <w:numPr>
        <w:numId w:val="12"/>
      </w:numPr>
      <w:tabs>
        <w:tab w:val="clear" w:pos="360"/>
        <w:tab w:val="left" w:pos="400"/>
      </w:tabs>
    </w:pPr>
  </w:style>
  <w:style w:type="paragraph" w:styleId="ListeNumaras2">
    <w:name w:val="List Number 2"/>
    <w:basedOn w:val="Normal"/>
    <w:rsid w:val="00D119E2"/>
    <w:pPr>
      <w:numPr>
        <w:ilvl w:val="1"/>
        <w:numId w:val="12"/>
      </w:numPr>
      <w:tabs>
        <w:tab w:val="left" w:pos="800"/>
      </w:tabs>
    </w:pPr>
  </w:style>
  <w:style w:type="paragraph" w:styleId="ListeNumaras3">
    <w:name w:val="List Number 3"/>
    <w:basedOn w:val="Normal"/>
    <w:rsid w:val="00D119E2"/>
    <w:pPr>
      <w:numPr>
        <w:ilvl w:val="2"/>
        <w:numId w:val="12"/>
      </w:numPr>
      <w:tabs>
        <w:tab w:val="left" w:pos="1200"/>
      </w:tabs>
    </w:pPr>
  </w:style>
  <w:style w:type="paragraph" w:styleId="ListeNumaras4">
    <w:name w:val="List Number 4"/>
    <w:basedOn w:val="Normal"/>
    <w:rsid w:val="00D119E2"/>
    <w:pPr>
      <w:numPr>
        <w:ilvl w:val="3"/>
        <w:numId w:val="12"/>
      </w:numPr>
      <w:tabs>
        <w:tab w:val="left" w:pos="1600"/>
      </w:tabs>
    </w:pPr>
  </w:style>
  <w:style w:type="paragraph" w:styleId="ListeNumaras5">
    <w:name w:val="List Number 5"/>
    <w:basedOn w:val="Normal"/>
    <w:rsid w:val="00D119E2"/>
    <w:pPr>
      <w:numPr>
        <w:numId w:val="13"/>
      </w:numPr>
    </w:pPr>
  </w:style>
  <w:style w:type="paragraph" w:styleId="MakroMetni">
    <w:name w:val="macro"/>
    <w:link w:val="MakroMetniChar"/>
    <w:semiHidden/>
    <w:rsid w:val="00D119E2"/>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D119E2"/>
    <w:rPr>
      <w:rFonts w:ascii="Courier New" w:eastAsia="MS Mincho" w:hAnsi="Courier New" w:cs="Cambria"/>
      <w:sz w:val="20"/>
      <w:szCs w:val="20"/>
      <w:lang w:val="en-GB" w:eastAsia="ja-JP"/>
    </w:rPr>
  </w:style>
  <w:style w:type="paragraph" w:styleId="MektupAdresi">
    <w:name w:val="envelope address"/>
    <w:basedOn w:val="Normal"/>
    <w:rsid w:val="00D119E2"/>
    <w:pPr>
      <w:framePr w:w="7938" w:h="1985" w:hRule="exact" w:hSpace="141" w:wrap="auto" w:hAnchor="page" w:xAlign="center" w:yAlign="bottom"/>
      <w:ind w:left="2835"/>
    </w:pPr>
    <w:rPr>
      <w:sz w:val="26"/>
    </w:rPr>
  </w:style>
  <w:style w:type="paragraph" w:customStyle="1" w:styleId="na2">
    <w:name w:val="na2"/>
    <w:basedOn w:val="a2"/>
    <w:next w:val="Normal"/>
    <w:rsid w:val="00D119E2"/>
    <w:pPr>
      <w:numPr>
        <w:ilvl w:val="0"/>
        <w:numId w:val="19"/>
      </w:numPr>
      <w:ind w:left="641" w:hanging="641"/>
      <w:jc w:val="left"/>
    </w:pPr>
  </w:style>
  <w:style w:type="paragraph" w:customStyle="1" w:styleId="na3">
    <w:name w:val="na3"/>
    <w:basedOn w:val="a3"/>
    <w:next w:val="Normal"/>
    <w:rsid w:val="00D119E2"/>
    <w:pPr>
      <w:numPr>
        <w:ilvl w:val="1"/>
        <w:numId w:val="19"/>
      </w:numPr>
      <w:ind w:left="879" w:hanging="879"/>
      <w:jc w:val="left"/>
    </w:pPr>
  </w:style>
  <w:style w:type="paragraph" w:customStyle="1" w:styleId="na4">
    <w:name w:val="na4"/>
    <w:basedOn w:val="a4"/>
    <w:next w:val="Normal"/>
    <w:rsid w:val="00D119E2"/>
    <w:pPr>
      <w:numPr>
        <w:ilvl w:val="2"/>
        <w:numId w:val="19"/>
      </w:numPr>
      <w:ind w:left="1140" w:hanging="1140"/>
      <w:jc w:val="left"/>
    </w:pPr>
  </w:style>
  <w:style w:type="paragraph" w:customStyle="1" w:styleId="na5">
    <w:name w:val="na5"/>
    <w:basedOn w:val="a5"/>
    <w:next w:val="Normal"/>
    <w:rsid w:val="00D119E2"/>
    <w:pPr>
      <w:numPr>
        <w:ilvl w:val="3"/>
        <w:numId w:val="19"/>
      </w:numPr>
      <w:ind w:left="1304" w:hanging="1304"/>
      <w:jc w:val="left"/>
    </w:pPr>
  </w:style>
  <w:style w:type="paragraph" w:customStyle="1" w:styleId="na6">
    <w:name w:val="na6"/>
    <w:basedOn w:val="a6"/>
    <w:next w:val="Normal"/>
    <w:rsid w:val="00D119E2"/>
    <w:pPr>
      <w:numPr>
        <w:ilvl w:val="4"/>
        <w:numId w:val="19"/>
      </w:numPr>
      <w:ind w:left="1418" w:hanging="1418"/>
      <w:jc w:val="left"/>
    </w:pPr>
  </w:style>
  <w:style w:type="paragraph" w:styleId="NormalGirinti">
    <w:name w:val="Normal Indent"/>
    <w:basedOn w:val="Normal"/>
    <w:rsid w:val="00D119E2"/>
    <w:pPr>
      <w:ind w:left="708"/>
    </w:pPr>
  </w:style>
  <w:style w:type="paragraph" w:styleId="NotBal">
    <w:name w:val="Note Heading"/>
    <w:basedOn w:val="Normal"/>
    <w:next w:val="Normal"/>
    <w:link w:val="NotBalChar"/>
    <w:rsid w:val="00D119E2"/>
  </w:style>
  <w:style w:type="character" w:customStyle="1" w:styleId="NotBalChar">
    <w:name w:val="Not Başlığı Char"/>
    <w:basedOn w:val="VarsaylanParagrafYazTipi"/>
    <w:link w:val="NotBal"/>
    <w:rsid w:val="00D119E2"/>
    <w:rPr>
      <w:rFonts w:ascii="Cambria" w:hAnsi="Cambria"/>
    </w:rPr>
  </w:style>
  <w:style w:type="paragraph" w:customStyle="1" w:styleId="Note">
    <w:name w:val="Note"/>
    <w:basedOn w:val="Normal"/>
    <w:next w:val="Normal"/>
    <w:rsid w:val="00D119E2"/>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D119E2"/>
    <w:pPr>
      <w:tabs>
        <w:tab w:val="left" w:pos="539"/>
      </w:tabs>
    </w:pPr>
  </w:style>
  <w:style w:type="paragraph" w:customStyle="1" w:styleId="p3">
    <w:name w:val="p3"/>
    <w:basedOn w:val="Normal"/>
    <w:next w:val="Normal"/>
    <w:rsid w:val="00D119E2"/>
    <w:pPr>
      <w:tabs>
        <w:tab w:val="left" w:pos="658"/>
      </w:tabs>
    </w:pPr>
  </w:style>
  <w:style w:type="paragraph" w:customStyle="1" w:styleId="p4">
    <w:name w:val="p4"/>
    <w:basedOn w:val="Normal"/>
    <w:next w:val="Normal"/>
    <w:rsid w:val="00D119E2"/>
    <w:pPr>
      <w:tabs>
        <w:tab w:val="left" w:pos="941"/>
      </w:tabs>
    </w:pPr>
  </w:style>
  <w:style w:type="paragraph" w:customStyle="1" w:styleId="p5">
    <w:name w:val="p5"/>
    <w:basedOn w:val="Normal"/>
    <w:next w:val="Normal"/>
    <w:rsid w:val="00D119E2"/>
    <w:pPr>
      <w:tabs>
        <w:tab w:val="left" w:pos="1077"/>
      </w:tabs>
    </w:pPr>
  </w:style>
  <w:style w:type="paragraph" w:customStyle="1" w:styleId="p6">
    <w:name w:val="p6"/>
    <w:basedOn w:val="Normal"/>
    <w:next w:val="Normal"/>
    <w:rsid w:val="00D119E2"/>
    <w:pPr>
      <w:tabs>
        <w:tab w:val="left" w:pos="1191"/>
      </w:tabs>
    </w:pPr>
  </w:style>
  <w:style w:type="paragraph" w:customStyle="1" w:styleId="RefNorm">
    <w:name w:val="RefNorm"/>
    <w:basedOn w:val="Normal"/>
    <w:next w:val="Normal"/>
    <w:rsid w:val="00D119E2"/>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D119E2"/>
    <w:rPr>
      <w:noProof w:val="0"/>
      <w:lang w:val="fr-FR"/>
    </w:rPr>
  </w:style>
  <w:style w:type="paragraph" w:styleId="Selamlama">
    <w:name w:val="Salutation"/>
    <w:basedOn w:val="Normal"/>
    <w:next w:val="Normal"/>
    <w:link w:val="SelamlamaChar"/>
    <w:rsid w:val="00D119E2"/>
  </w:style>
  <w:style w:type="character" w:customStyle="1" w:styleId="SelamlamaChar">
    <w:name w:val="Selamlama Char"/>
    <w:basedOn w:val="VarsaylanParagrafYazTipi"/>
    <w:link w:val="Selamlama"/>
    <w:rsid w:val="00D119E2"/>
    <w:rPr>
      <w:rFonts w:ascii="Cambria" w:hAnsi="Cambria"/>
    </w:rPr>
  </w:style>
  <w:style w:type="character" w:styleId="SonnotBavurusu">
    <w:name w:val="endnote reference"/>
    <w:semiHidden/>
    <w:rsid w:val="00D119E2"/>
    <w:rPr>
      <w:noProof w:val="0"/>
      <w:vertAlign w:val="superscript"/>
      <w:lang w:val="fr-FR"/>
    </w:rPr>
  </w:style>
  <w:style w:type="paragraph" w:styleId="SonnotMetni">
    <w:name w:val="endnote text"/>
    <w:basedOn w:val="Normal"/>
    <w:link w:val="SonnotMetniChar"/>
    <w:semiHidden/>
    <w:rsid w:val="00D119E2"/>
  </w:style>
  <w:style w:type="character" w:customStyle="1" w:styleId="SonnotMetniChar">
    <w:name w:val="Sonnot Metni Char"/>
    <w:basedOn w:val="VarsaylanParagrafYazTipi"/>
    <w:link w:val="SonnotMetni"/>
    <w:semiHidden/>
    <w:rsid w:val="00D119E2"/>
    <w:rPr>
      <w:rFonts w:ascii="Cambria" w:hAnsi="Cambria"/>
    </w:rPr>
  </w:style>
  <w:style w:type="paragraph" w:customStyle="1" w:styleId="Special">
    <w:name w:val="Special"/>
    <w:basedOn w:val="Normal"/>
    <w:next w:val="Normal"/>
    <w:rsid w:val="00D119E2"/>
  </w:style>
  <w:style w:type="paragraph" w:styleId="ekillerTablosu">
    <w:name w:val="table of figures"/>
    <w:basedOn w:val="Normal"/>
    <w:next w:val="Normal"/>
    <w:rsid w:val="00D119E2"/>
    <w:pPr>
      <w:ind w:left="851" w:right="499" w:hanging="851"/>
    </w:pPr>
  </w:style>
  <w:style w:type="paragraph" w:customStyle="1" w:styleId="Tablefootnote">
    <w:name w:val="Table footnote"/>
    <w:basedOn w:val="Normal"/>
    <w:rsid w:val="00D119E2"/>
    <w:pPr>
      <w:tabs>
        <w:tab w:val="left" w:pos="340"/>
      </w:tabs>
      <w:spacing w:before="60" w:after="60" w:line="190" w:lineRule="atLeast"/>
    </w:pPr>
    <w:rPr>
      <w:sz w:val="18"/>
    </w:rPr>
  </w:style>
  <w:style w:type="paragraph" w:customStyle="1" w:styleId="Tabletext10">
    <w:name w:val="Table text (10)"/>
    <w:basedOn w:val="Normal"/>
    <w:rsid w:val="00D119E2"/>
    <w:pPr>
      <w:spacing w:before="60" w:after="60"/>
    </w:pPr>
    <w:rPr>
      <w:sz w:val="20"/>
    </w:rPr>
  </w:style>
  <w:style w:type="paragraph" w:customStyle="1" w:styleId="Tabletext7">
    <w:name w:val="Table text (7)"/>
    <w:basedOn w:val="Normal"/>
    <w:rsid w:val="00D119E2"/>
    <w:pPr>
      <w:spacing w:before="60" w:after="60" w:line="170" w:lineRule="atLeast"/>
    </w:pPr>
    <w:rPr>
      <w:sz w:val="14"/>
      <w:szCs w:val="14"/>
    </w:rPr>
  </w:style>
  <w:style w:type="paragraph" w:customStyle="1" w:styleId="Tabletext8">
    <w:name w:val="Table text (8)"/>
    <w:basedOn w:val="Normal"/>
    <w:rsid w:val="00D119E2"/>
    <w:pPr>
      <w:spacing w:before="60" w:after="60" w:line="190" w:lineRule="atLeast"/>
    </w:pPr>
    <w:rPr>
      <w:sz w:val="16"/>
      <w:szCs w:val="16"/>
    </w:rPr>
  </w:style>
  <w:style w:type="paragraph" w:customStyle="1" w:styleId="Tabletext9">
    <w:name w:val="Table text (9)"/>
    <w:basedOn w:val="Normal"/>
    <w:rsid w:val="00D119E2"/>
    <w:pPr>
      <w:spacing w:before="60" w:after="60" w:line="210" w:lineRule="atLeast"/>
    </w:pPr>
    <w:rPr>
      <w:sz w:val="18"/>
      <w:szCs w:val="18"/>
    </w:rPr>
  </w:style>
  <w:style w:type="paragraph" w:customStyle="1" w:styleId="Tabletitle">
    <w:name w:val="Table title"/>
    <w:basedOn w:val="Normal"/>
    <w:next w:val="Normal"/>
    <w:rsid w:val="00D119E2"/>
    <w:pPr>
      <w:keepNext/>
      <w:suppressAutoHyphens/>
      <w:spacing w:before="120" w:line="230" w:lineRule="exact"/>
      <w:jc w:val="center"/>
    </w:pPr>
    <w:rPr>
      <w:b/>
    </w:rPr>
  </w:style>
  <w:style w:type="table" w:customStyle="1" w:styleId="TableFormula">
    <w:name w:val="Table_Formula"/>
    <w:basedOn w:val="NormalTablo"/>
    <w:uiPriority w:val="99"/>
    <w:locked/>
    <w:rsid w:val="00D119E2"/>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D119E2"/>
    <w:rPr>
      <w:noProof/>
      <w:position w:val="6"/>
      <w:sz w:val="16"/>
      <w:lang w:val="tr-TR"/>
    </w:rPr>
  </w:style>
  <w:style w:type="table" w:styleId="Tablo3Befektler1">
    <w:name w:val="Table 3D effects 1"/>
    <w:basedOn w:val="NormalTablo"/>
    <w:rsid w:val="00D119E2"/>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D119E2"/>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D119E2"/>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D119E2"/>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D119E2"/>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D119E2"/>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D119E2"/>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D119E2"/>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D119E2"/>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D119E2"/>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D119E2"/>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D119E2"/>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D119E2"/>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D119E2"/>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D119E2"/>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D119E2"/>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D119E2"/>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D119E2"/>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D119E2"/>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D119E2"/>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D119E2"/>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D119E2"/>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D119E2"/>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D119E2"/>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D119E2"/>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D119E2"/>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D119E2"/>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D119E2"/>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D119E2"/>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D119E2"/>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D119E2"/>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D119E2"/>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D119E2"/>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D119E2"/>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D119E2"/>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D119E2"/>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D119E2"/>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D119E2"/>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D119E2"/>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D119E2"/>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D119E2"/>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D119E2"/>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D119E2"/>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D119E2"/>
  </w:style>
  <w:style w:type="character" w:customStyle="1" w:styleId="TarihChar">
    <w:name w:val="Tarih Char"/>
    <w:basedOn w:val="VarsaylanParagrafYazTipi"/>
    <w:link w:val="Tarih"/>
    <w:rsid w:val="00D119E2"/>
    <w:rPr>
      <w:rFonts w:ascii="Cambria" w:hAnsi="Cambria"/>
    </w:rPr>
  </w:style>
  <w:style w:type="paragraph" w:customStyle="1" w:styleId="Terms">
    <w:name w:val="Term(s)"/>
    <w:basedOn w:val="Normal"/>
    <w:next w:val="Definition"/>
    <w:rsid w:val="00D119E2"/>
    <w:pPr>
      <w:keepNext/>
      <w:suppressAutoHyphens/>
    </w:pPr>
    <w:rPr>
      <w:b/>
    </w:rPr>
  </w:style>
  <w:style w:type="paragraph" w:customStyle="1" w:styleId="TermNum">
    <w:name w:val="TermNum"/>
    <w:basedOn w:val="Normal"/>
    <w:next w:val="Terms"/>
    <w:rsid w:val="00D119E2"/>
    <w:pPr>
      <w:keepNext/>
      <w:spacing w:after="0"/>
    </w:pPr>
    <w:rPr>
      <w:b/>
    </w:rPr>
  </w:style>
  <w:style w:type="character" w:styleId="YerTutucuMetni">
    <w:name w:val="Placeholder Text"/>
    <w:basedOn w:val="VarsaylanParagrafYazTipi"/>
    <w:uiPriority w:val="99"/>
    <w:semiHidden/>
    <w:rsid w:val="00D119E2"/>
    <w:rPr>
      <w:color w:val="808080"/>
    </w:rPr>
  </w:style>
  <w:style w:type="paragraph" w:styleId="ZarfDn">
    <w:name w:val="envelope return"/>
    <w:basedOn w:val="Normal"/>
    <w:rsid w:val="00D119E2"/>
  </w:style>
  <w:style w:type="paragraph" w:customStyle="1" w:styleId="zzISOforeword">
    <w:name w:val="zz ISO foreword"/>
    <w:basedOn w:val="Introduction"/>
    <w:next w:val="Normal"/>
    <w:rsid w:val="00D119E2"/>
  </w:style>
  <w:style w:type="paragraph" w:customStyle="1" w:styleId="zzBiblio">
    <w:name w:val="zzBiblio"/>
    <w:basedOn w:val="Normal"/>
    <w:next w:val="BiblioEntry"/>
    <w:rsid w:val="00D119E2"/>
    <w:pPr>
      <w:pageBreakBefore/>
      <w:spacing w:after="760" w:line="310" w:lineRule="exact"/>
      <w:jc w:val="center"/>
      <w:outlineLvl w:val="0"/>
    </w:pPr>
    <w:rPr>
      <w:b/>
      <w:sz w:val="28"/>
      <w:szCs w:val="28"/>
    </w:rPr>
  </w:style>
  <w:style w:type="paragraph" w:customStyle="1" w:styleId="zzContents">
    <w:name w:val="zzContents"/>
    <w:basedOn w:val="Introduction"/>
    <w:next w:val="T1"/>
    <w:rsid w:val="00D119E2"/>
    <w:pPr>
      <w:tabs>
        <w:tab w:val="clear" w:pos="400"/>
      </w:tabs>
    </w:pPr>
    <w:rPr>
      <w:sz w:val="30"/>
      <w:szCs w:val="30"/>
    </w:rPr>
  </w:style>
  <w:style w:type="paragraph" w:customStyle="1" w:styleId="zzCopyright">
    <w:name w:val="zzCopyright"/>
    <w:basedOn w:val="Normal"/>
    <w:next w:val="Normal"/>
    <w:rsid w:val="00D119E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D119E2"/>
    <w:pPr>
      <w:spacing w:after="220"/>
      <w:jc w:val="right"/>
    </w:pPr>
    <w:rPr>
      <w:b/>
      <w:color w:val="000000"/>
      <w:sz w:val="26"/>
    </w:rPr>
  </w:style>
  <w:style w:type="paragraph" w:customStyle="1" w:styleId="zzForeword">
    <w:name w:val="zzForeword"/>
    <w:basedOn w:val="Introduction"/>
    <w:next w:val="Normal"/>
    <w:rsid w:val="00D119E2"/>
    <w:pPr>
      <w:tabs>
        <w:tab w:val="clear" w:pos="400"/>
      </w:tabs>
    </w:pPr>
  </w:style>
  <w:style w:type="paragraph" w:customStyle="1" w:styleId="zzHelp">
    <w:name w:val="zzHelp"/>
    <w:basedOn w:val="Normal"/>
    <w:rsid w:val="00D119E2"/>
    <w:rPr>
      <w:color w:val="008000"/>
    </w:rPr>
  </w:style>
  <w:style w:type="paragraph" w:customStyle="1" w:styleId="zzIndex">
    <w:name w:val="zzIndex"/>
    <w:basedOn w:val="zzBiblio"/>
    <w:next w:val="DizinBal"/>
    <w:rsid w:val="00D119E2"/>
    <w:rPr>
      <w:sz w:val="30"/>
      <w:szCs w:val="30"/>
    </w:rPr>
  </w:style>
  <w:style w:type="table" w:customStyle="1" w:styleId="DzTablo11">
    <w:name w:val="Düz Tablo 11"/>
    <w:basedOn w:val="NormalTablo"/>
    <w:uiPriority w:val="41"/>
    <w:rsid w:val="00D119E2"/>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D119E2"/>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D119E2"/>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D119E2"/>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D119E2"/>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D119E2"/>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D119E2"/>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D119E2"/>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D119E2"/>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D119E2"/>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D119E2"/>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D119E2"/>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D119E2"/>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D119E2"/>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D119E2"/>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D119E2"/>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D119E2"/>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D119E2"/>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D119E2"/>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D119E2"/>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D119E2"/>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D119E2"/>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D119E2"/>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D119E2"/>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D119E2"/>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D119E2"/>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D119E2"/>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D119E2"/>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D119E2"/>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D119E2"/>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D119E2"/>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D119E2"/>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D119E2"/>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D119E2"/>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D119E2"/>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D119E2"/>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D119E2"/>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D119E2"/>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D119E2"/>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D119E2"/>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D119E2"/>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D119E2"/>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D119E2"/>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D119E2"/>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D119E2"/>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D119E2"/>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D119E2"/>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D119E2"/>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D119E2"/>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D119E2"/>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D119E2"/>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D119E2"/>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D119E2"/>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D119E2"/>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D119E2"/>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D119E2"/>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D119E2"/>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D119E2"/>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D119E2"/>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D119E2"/>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D119E2"/>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D119E2"/>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D119E2"/>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D119E2"/>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D119E2"/>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D119E2"/>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D119E2"/>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D119E2"/>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D119E2"/>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D119E2"/>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D119E2"/>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D119E2"/>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D119E2"/>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D119E2"/>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D119E2"/>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D119E2"/>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D119E2"/>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D119E2"/>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D119E2"/>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D119E2"/>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D119E2"/>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D119E2"/>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D119E2"/>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D119E2"/>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D119E2"/>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D119E2"/>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D119E2"/>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D119E2"/>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D119E2"/>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D119E2"/>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D119E2"/>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D119E2"/>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D119E2"/>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D119E2"/>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D119E2"/>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D119E2"/>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D119E2"/>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D119E2"/>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D119E2"/>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D119E2"/>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D119E2"/>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D119E2"/>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D119E2"/>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D119E2"/>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D119E2"/>
    <w:pPr>
      <w:spacing w:before="240"/>
      <w:ind w:right="253"/>
      <w:jc w:val="left"/>
    </w:pPr>
    <w:rPr>
      <w:rFonts w:eastAsia="Cambria" w:cs="Arial"/>
      <w:bCs/>
      <w:sz w:val="32"/>
    </w:rPr>
  </w:style>
  <w:style w:type="paragraph" w:customStyle="1" w:styleId="tseTrkStandard">
    <w:name w:val="tseTürkStandardı"/>
    <w:basedOn w:val="Normal"/>
    <w:rsid w:val="00D119E2"/>
    <w:pPr>
      <w:spacing w:after="0"/>
      <w:jc w:val="right"/>
    </w:pPr>
    <w:rPr>
      <w:rFonts w:eastAsia="Cambria" w:cs="Cambria"/>
      <w:b/>
      <w:color w:val="1E569F"/>
      <w:sz w:val="44"/>
    </w:rPr>
  </w:style>
  <w:style w:type="paragraph" w:customStyle="1" w:styleId="tseStandartNo">
    <w:name w:val="tseStandartNo"/>
    <w:basedOn w:val="Normal"/>
    <w:rsid w:val="00D119E2"/>
    <w:pPr>
      <w:spacing w:after="0"/>
      <w:jc w:val="right"/>
    </w:pPr>
    <w:rPr>
      <w:rFonts w:eastAsia="Cambria"/>
      <w:b/>
      <w:color w:val="1E569F"/>
      <w:sz w:val="44"/>
    </w:rPr>
  </w:style>
  <w:style w:type="paragraph" w:customStyle="1" w:styleId="tseStandartTarihi">
    <w:name w:val="tseStandartTarihi"/>
    <w:basedOn w:val="Normal"/>
    <w:rsid w:val="00D119E2"/>
    <w:pPr>
      <w:spacing w:after="0"/>
      <w:jc w:val="right"/>
    </w:pPr>
    <w:rPr>
      <w:rFonts w:eastAsia="Cambria"/>
      <w:b/>
      <w:sz w:val="26"/>
      <w:szCs w:val="26"/>
    </w:rPr>
  </w:style>
  <w:style w:type="paragraph" w:customStyle="1" w:styleId="tseYerine">
    <w:name w:val="tseYerine"/>
    <w:basedOn w:val="Normal"/>
    <w:rsid w:val="00D119E2"/>
    <w:pPr>
      <w:spacing w:after="0"/>
      <w:jc w:val="right"/>
    </w:pPr>
    <w:rPr>
      <w:rFonts w:eastAsia="Cambria"/>
      <w:b/>
      <w:bCs/>
    </w:rPr>
  </w:style>
  <w:style w:type="paragraph" w:customStyle="1" w:styleId="tseICS">
    <w:name w:val="tseICS"/>
    <w:basedOn w:val="Normal"/>
    <w:rsid w:val="00D119E2"/>
    <w:pPr>
      <w:spacing w:after="0"/>
      <w:jc w:val="right"/>
    </w:pPr>
  </w:style>
  <w:style w:type="paragraph" w:customStyle="1" w:styleId="zzCoverEn">
    <w:name w:val="zzCoverEn"/>
    <w:basedOn w:val="zzCoverTr"/>
    <w:rsid w:val="00D119E2"/>
    <w:pPr>
      <w:spacing w:before="0" w:after="0"/>
      <w:ind w:left="130" w:right="255"/>
    </w:pPr>
    <w:rPr>
      <w:sz w:val="24"/>
      <w:szCs w:val="24"/>
      <w:lang w:val="en-GB"/>
    </w:rPr>
  </w:style>
  <w:style w:type="paragraph" w:customStyle="1" w:styleId="zzCoverFr">
    <w:name w:val="zzCoverFr"/>
    <w:basedOn w:val="zzCoverTr"/>
    <w:rsid w:val="00D119E2"/>
    <w:pPr>
      <w:spacing w:before="0" w:after="0"/>
      <w:ind w:left="130" w:right="255"/>
    </w:pPr>
    <w:rPr>
      <w:sz w:val="24"/>
      <w:szCs w:val="24"/>
      <w:lang w:val="fr-FR"/>
    </w:rPr>
  </w:style>
  <w:style w:type="paragraph" w:customStyle="1" w:styleId="zzCoverDe">
    <w:name w:val="zzCoverDe"/>
    <w:basedOn w:val="zzCoverTr"/>
    <w:rsid w:val="00D119E2"/>
    <w:pPr>
      <w:spacing w:before="0" w:after="0"/>
      <w:ind w:left="130" w:right="255"/>
    </w:pPr>
    <w:rPr>
      <w:lang w:val="de-DE"/>
    </w:rPr>
  </w:style>
  <w:style w:type="paragraph" w:customStyle="1" w:styleId="za2">
    <w:name w:val="za2"/>
    <w:basedOn w:val="na2"/>
    <w:rsid w:val="00D119E2"/>
    <w:pPr>
      <w:numPr>
        <w:numId w:val="15"/>
      </w:numPr>
      <w:ind w:left="641" w:hanging="641"/>
    </w:pPr>
  </w:style>
  <w:style w:type="paragraph" w:customStyle="1" w:styleId="za3">
    <w:name w:val="za3"/>
    <w:basedOn w:val="na3"/>
    <w:next w:val="Normal"/>
    <w:rsid w:val="00D119E2"/>
    <w:pPr>
      <w:numPr>
        <w:numId w:val="16"/>
      </w:numPr>
      <w:spacing w:line="240" w:lineRule="exact"/>
      <w:ind w:left="879" w:hanging="879"/>
    </w:pPr>
  </w:style>
  <w:style w:type="paragraph" w:customStyle="1" w:styleId="za4">
    <w:name w:val="za4"/>
    <w:basedOn w:val="na4"/>
    <w:next w:val="Normal"/>
    <w:rsid w:val="00D119E2"/>
    <w:pPr>
      <w:numPr>
        <w:numId w:val="17"/>
      </w:numPr>
      <w:ind w:left="1140" w:hanging="1140"/>
    </w:pPr>
  </w:style>
  <w:style w:type="paragraph" w:customStyle="1" w:styleId="za5">
    <w:name w:val="za5"/>
    <w:basedOn w:val="na5"/>
    <w:next w:val="Normal"/>
    <w:rsid w:val="00D119E2"/>
    <w:pPr>
      <w:numPr>
        <w:numId w:val="18"/>
      </w:numPr>
      <w:ind w:left="1304" w:hanging="1304"/>
    </w:pPr>
  </w:style>
  <w:style w:type="paragraph" w:customStyle="1" w:styleId="za6">
    <w:name w:val="za6"/>
    <w:basedOn w:val="na6"/>
    <w:next w:val="Normal"/>
    <w:rsid w:val="00D119E2"/>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D119E2"/>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D119E2"/>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D119E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D119E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D119E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D119E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97818239">
      <w:bodyDiv w:val="1"/>
      <w:marLeft w:val="0"/>
      <w:marRight w:val="0"/>
      <w:marTop w:val="0"/>
      <w:marBottom w:val="0"/>
      <w:divBdr>
        <w:top w:val="none" w:sz="0" w:space="0" w:color="auto"/>
        <w:left w:val="none" w:sz="0" w:space="0" w:color="auto"/>
        <w:bottom w:val="none" w:sz="0" w:space="0" w:color="auto"/>
        <w:right w:val="none" w:sz="0" w:space="0" w:color="auto"/>
      </w:divBdr>
    </w:div>
    <w:div w:id="579876683">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6167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tst_12680_Standard_Tasari_Icerik_(DOC)_241444.docx</FileNam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2.xml><?xml version="1.0" encoding="utf-8"?>
<ds:datastoreItem xmlns:ds="http://schemas.openxmlformats.org/officeDocument/2006/customXml" ds:itemID="{76DC7939-BE8A-40E1-B5AF-DA0E28025E80}">
  <ds:schemaRefs>
    <ds:schemaRef ds:uri="http://purl.org/dc/elements/1.1/"/>
    <ds:schemaRef ds:uri="http://schemas.microsoft.com/office/2006/metadata/properties"/>
    <ds:schemaRef ds:uri="2c538dad-58a5-46bf-8332-bc08aaab15c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E2079EED-FC01-4D84-813E-E13DDDB1F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1D8448-CFE5-45F9-9A18-51CF5CAD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TSE_SEKMEv1.32.dotm</Template>
  <TotalTime>0</TotalTime>
  <Pages>15</Pages>
  <Words>1890</Words>
  <Characters>14087</Characters>
  <Application>Microsoft Office Word</Application>
  <DocSecurity>0</DocSecurity>
  <Lines>293</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Kübra ÇELEBİ</cp:lastModifiedBy>
  <cp:revision>2</cp:revision>
  <cp:lastPrinted>2023-11-21T12:43:00Z</cp:lastPrinted>
  <dcterms:created xsi:type="dcterms:W3CDTF">2023-12-18T12:42:00Z</dcterms:created>
  <dcterms:modified xsi:type="dcterms:W3CDTF">2023-12-18T12:42:00Z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12680</vt:lpwstr>
  </property>
  <property fmtid="{D5CDD505-2E9C-101B-9397-08002B2CF9AE}" pid="3" name="STANDART_YAYIN_TARIHI">
    <vt:lpwstr> </vt:lpwstr>
  </property>
  <property fmtid="{D5CDD505-2E9C-101B-9397-08002B2CF9AE}" pid="4" name="YERINE_ALDIGI_STANDART">
    <vt:lpwstr>TS 12680:2000</vt:lpwstr>
  </property>
  <property fmtid="{D5CDD505-2E9C-101B-9397-08002B2CF9AE}" pid="5" name="ICS_NUMARASI">
    <vt:lpwstr>67.080.10</vt:lpwstr>
  </property>
  <property fmtid="{D5CDD505-2E9C-101B-9397-08002B2CF9AE}" pid="6" name="TURKCE_ADI">
    <vt:lpwstr>Üzüm pestili</vt:lpwstr>
  </property>
  <property fmtid="{D5CDD505-2E9C-101B-9397-08002B2CF9AE}" pid="7" name="INGILIZCE_ADI">
    <vt:lpwstr>Spreaded dried grape</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2023/159452</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