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DBE90" w14:textId="77777777" w:rsidR="005852C2" w:rsidRPr="005852C2" w:rsidRDefault="005852C2" w:rsidP="005852C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C2">
        <w:rPr>
          <w:rFonts w:ascii="Times New Roman" w:hAnsi="Times New Roman" w:cs="Times New Roman"/>
          <w:b/>
          <w:sz w:val="24"/>
          <w:szCs w:val="24"/>
        </w:rPr>
        <w:t>Türkiye-Birleşik Krallık STA Güncelleme Müzakereleri Kapsamında Kamu-Özel Sektör İstişare Süreci</w:t>
      </w:r>
    </w:p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</w:t>
      </w:r>
      <w:bookmarkStart w:id="0" w:name="_GoBack"/>
      <w:bookmarkEnd w:id="0"/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5852C2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A0905"/>
    <w:multiLevelType w:val="hybridMultilevel"/>
    <w:tmpl w:val="D7D006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852C2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385</Characters>
  <Application>Microsoft Office Word</Application>
  <DocSecurity>0</DocSecurity>
  <Lines>5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6</cp:revision>
  <dcterms:created xsi:type="dcterms:W3CDTF">2022-09-28T08:52:00Z</dcterms:created>
  <dcterms:modified xsi:type="dcterms:W3CDTF">2025-08-19T11:28:00Z</dcterms:modified>
</cp:coreProperties>
</file>