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BDC" w:rsidRDefault="00A667A2">
      <w:pPr>
        <w:pStyle w:val="10210"/>
        <w:spacing w:line="560" w:lineRule="exact"/>
        <w:jc w:val="center"/>
        <w:rPr>
          <w:rFonts w:eastAsia="方正小标宋_GBK" w:cs="方正小标宋简体"/>
          <w:b/>
          <w:sz w:val="44"/>
          <w:szCs w:val="44"/>
        </w:rPr>
      </w:pPr>
      <w:bookmarkStart w:id="0" w:name="_GoBack"/>
      <w:bookmarkEnd w:id="0"/>
      <w:r>
        <w:rPr>
          <w:rFonts w:eastAsia="方正小标宋_GBK" w:cs="方正小标宋简体"/>
          <w:b/>
          <w:bCs/>
          <w:sz w:val="44"/>
          <w:szCs w:val="44"/>
          <w:lang w:val="tr"/>
        </w:rPr>
        <w:t>Türkiye'den Çin'e yapılan narenciye ihracatına ilişkin Uzaktan Risk Analizi Denetimi İş Planı (taslak)</w:t>
      </w:r>
    </w:p>
    <w:p w:rsidR="003C0BDC" w:rsidRDefault="003C0BDC">
      <w:pPr>
        <w:pStyle w:val="10210"/>
        <w:spacing w:line="560" w:lineRule="exact"/>
      </w:pPr>
    </w:p>
    <w:p w:rsidR="00A667A2" w:rsidRPr="000C2FB1" w:rsidRDefault="00E9623D" w:rsidP="000C2FB1">
      <w:pPr>
        <w:pStyle w:val="10210"/>
        <w:adjustRightInd w:val="0"/>
        <w:snapToGrid w:val="0"/>
        <w:spacing w:line="560" w:lineRule="exact"/>
        <w:ind w:firstLineChars="200" w:firstLine="560"/>
        <w:rPr>
          <w:rFonts w:eastAsia="方正仿宋_GBK"/>
          <w:sz w:val="28"/>
          <w:szCs w:val="28"/>
        </w:rPr>
      </w:pPr>
      <w:r>
        <w:rPr>
          <w:rFonts w:eastAsia="方正仿宋_GBK"/>
          <w:sz w:val="28"/>
          <w:szCs w:val="28"/>
          <w:lang w:val="tr"/>
        </w:rPr>
        <w:t xml:space="preserve">Risk analizindeki gelişmelere göre Çin Gümrük İdaresi, risk analizi raporunu iyileştirmek ve Türkiye narenciye ürünlerinin Çin'e güvenli ihracatını teşvik etmek amacıyla Çin'e ihraç edilecek narenciye ürünlerinin zararlı kontrol tedbirlerine ilişkin risk analizi ve incelemesi yapmayı planlamaktadır. </w:t>
      </w:r>
    </w:p>
    <w:p w:rsidR="00D62F42" w:rsidRPr="000C2FB1" w:rsidRDefault="00D62F42" w:rsidP="000C2FB1">
      <w:pPr>
        <w:pStyle w:val="10210"/>
        <w:adjustRightInd w:val="0"/>
        <w:snapToGrid w:val="0"/>
        <w:spacing w:line="560" w:lineRule="exact"/>
        <w:ind w:firstLineChars="200" w:firstLine="560"/>
        <w:rPr>
          <w:rFonts w:eastAsia="方正仿宋_GBK"/>
          <w:sz w:val="28"/>
          <w:szCs w:val="28"/>
        </w:rPr>
      </w:pPr>
      <w:r>
        <w:rPr>
          <w:rFonts w:eastAsia="方正仿宋_GBK"/>
          <w:sz w:val="28"/>
          <w:szCs w:val="28"/>
          <w:lang w:val="tr"/>
        </w:rPr>
        <w:t>COVID-19 nedeniyle bu araştırma uzaktan yürütülecektir. Çalışma planı aşağıdaki gibidir:</w:t>
      </w:r>
    </w:p>
    <w:p w:rsidR="003C0BDC" w:rsidRPr="000C2FB1" w:rsidRDefault="007C7BC1" w:rsidP="000C2FB1">
      <w:pPr>
        <w:pStyle w:val="10210"/>
        <w:adjustRightInd w:val="0"/>
        <w:snapToGrid w:val="0"/>
        <w:spacing w:line="560" w:lineRule="exact"/>
        <w:ind w:firstLineChars="200" w:firstLine="560"/>
        <w:rPr>
          <w:rFonts w:eastAsia="方正黑体_GBK"/>
          <w:sz w:val="28"/>
          <w:szCs w:val="28"/>
        </w:rPr>
      </w:pPr>
      <w:r>
        <w:rPr>
          <w:rFonts w:eastAsia="方正黑体_GBK"/>
          <w:sz w:val="28"/>
          <w:szCs w:val="28"/>
          <w:lang w:val="tr"/>
        </w:rPr>
        <w:t>1. İnceleme Personeli ve Yöntemleri</w:t>
      </w:r>
    </w:p>
    <w:p w:rsidR="003C0BDC" w:rsidRPr="000C2FB1" w:rsidRDefault="007C7BC1" w:rsidP="000C2FB1">
      <w:pPr>
        <w:pStyle w:val="10210"/>
        <w:adjustRightInd w:val="0"/>
        <w:snapToGrid w:val="0"/>
        <w:spacing w:line="560" w:lineRule="exact"/>
        <w:ind w:firstLineChars="250" w:firstLine="700"/>
        <w:rPr>
          <w:rFonts w:eastAsia="方正楷体_GBK"/>
          <w:bCs/>
          <w:sz w:val="28"/>
          <w:szCs w:val="28"/>
        </w:rPr>
      </w:pPr>
      <w:r>
        <w:rPr>
          <w:rFonts w:eastAsia="方正楷体_GBK"/>
          <w:sz w:val="28"/>
          <w:szCs w:val="28"/>
          <w:lang w:val="tr"/>
        </w:rPr>
        <w:t>1.1 Ortak Uzman Grubu</w:t>
      </w:r>
    </w:p>
    <w:p w:rsidR="00F5687A" w:rsidRDefault="00F5687A" w:rsidP="000C2FB1">
      <w:pPr>
        <w:pStyle w:val="10310"/>
        <w:adjustRightInd w:val="0"/>
        <w:snapToGrid w:val="0"/>
        <w:spacing w:line="560" w:lineRule="exact"/>
        <w:ind w:firstLineChars="200" w:firstLine="560"/>
        <w:rPr>
          <w:rFonts w:eastAsia="方正仿宋_GBK"/>
          <w:sz w:val="28"/>
          <w:szCs w:val="28"/>
        </w:rPr>
      </w:pPr>
      <w:r>
        <w:rPr>
          <w:rFonts w:eastAsia="方正仿宋_GBK"/>
          <w:sz w:val="28"/>
          <w:szCs w:val="28"/>
          <w:lang w:val="tr"/>
        </w:rPr>
        <w:t>Çin Gümrük Genel Müdürlüğü, Türkiye'deki Çin Büyükelçiliği (teyit edilecek) ve Türkiye'nin bitki sağlığı makamları tarafından risk analizi ve uzaktan denetim yapmak üzere ortak bir uzman grubu oluşturulacaktır. Uzmanların listesi üzerinde üç taraf anlaşmaya varacaktır. İnceleme sırasında Türkiye tarafı, işbirliği yaparak ilgili ihracat işletmelerini organize edecektir.</w:t>
      </w:r>
    </w:p>
    <w:p w:rsidR="00352AA1" w:rsidRPr="000C2FB1" w:rsidRDefault="00352AA1" w:rsidP="000C2FB1">
      <w:pPr>
        <w:pStyle w:val="10310"/>
        <w:adjustRightInd w:val="0"/>
        <w:snapToGrid w:val="0"/>
        <w:spacing w:line="560" w:lineRule="exact"/>
        <w:ind w:firstLineChars="200" w:firstLine="560"/>
        <w:rPr>
          <w:rFonts w:eastAsia="方正仿宋_GBK"/>
          <w:sz w:val="28"/>
          <w:szCs w:val="28"/>
        </w:rPr>
      </w:pPr>
    </w:p>
    <w:p w:rsidR="003C0BDC" w:rsidRPr="003648C9" w:rsidRDefault="00C66D45" w:rsidP="003648C9">
      <w:pPr>
        <w:pStyle w:val="10210"/>
        <w:adjustRightInd w:val="0"/>
        <w:snapToGrid w:val="0"/>
        <w:spacing w:line="560" w:lineRule="exact"/>
        <w:ind w:firstLineChars="200" w:firstLine="560"/>
        <w:rPr>
          <w:rFonts w:eastAsia="方正楷体_GBK"/>
          <w:bCs/>
          <w:sz w:val="28"/>
          <w:szCs w:val="28"/>
        </w:rPr>
      </w:pPr>
      <w:r>
        <w:rPr>
          <w:rFonts w:eastAsia="方正楷体_GBK"/>
          <w:sz w:val="28"/>
          <w:szCs w:val="28"/>
          <w:lang w:val="tr"/>
        </w:rPr>
        <w:t>1.2 İnceleme Yöntemleri</w:t>
      </w:r>
    </w:p>
    <w:p w:rsidR="003C0BDC" w:rsidRPr="003648C9" w:rsidRDefault="004503F8" w:rsidP="003648C9">
      <w:pPr>
        <w:pStyle w:val="10210"/>
        <w:adjustRightInd w:val="0"/>
        <w:snapToGrid w:val="0"/>
        <w:spacing w:line="560" w:lineRule="exact"/>
        <w:ind w:firstLineChars="200" w:firstLine="560"/>
        <w:rPr>
          <w:rFonts w:eastAsia="方正仿宋_GBK"/>
          <w:sz w:val="28"/>
          <w:szCs w:val="28"/>
        </w:rPr>
      </w:pPr>
      <w:r>
        <w:rPr>
          <w:rFonts w:eastAsia="方正仿宋_GBK"/>
          <w:sz w:val="28"/>
          <w:szCs w:val="28"/>
          <w:lang w:val="tr"/>
        </w:rPr>
        <w:t>İnceleme "Video + Yerinde İnceleme + Belge incelemesi" şeklinde gerçekleştirilecektir.  Bunlar şu şekilde yapılacaktır:</w:t>
      </w:r>
    </w:p>
    <w:p w:rsidR="00AA361B" w:rsidRDefault="00C66D45" w:rsidP="00350A38">
      <w:pPr>
        <w:pStyle w:val="10210"/>
        <w:adjustRightInd w:val="0"/>
        <w:snapToGrid w:val="0"/>
        <w:spacing w:line="560" w:lineRule="exact"/>
        <w:ind w:firstLineChars="250" w:firstLine="700"/>
        <w:rPr>
          <w:rFonts w:eastAsia="方正仿宋_GBK"/>
          <w:sz w:val="28"/>
          <w:szCs w:val="28"/>
        </w:rPr>
      </w:pPr>
      <w:r>
        <w:rPr>
          <w:sz w:val="28"/>
          <w:szCs w:val="28"/>
          <w:lang w:val="tr"/>
        </w:rPr>
        <w:t xml:space="preserve">1.2.1 Video İncelemesi </w:t>
      </w:r>
    </w:p>
    <w:p w:rsidR="003C0BDC" w:rsidRPr="00A47CB7" w:rsidRDefault="00623841" w:rsidP="00A47CB7">
      <w:pPr>
        <w:pStyle w:val="10210"/>
        <w:adjustRightInd w:val="0"/>
        <w:snapToGrid w:val="0"/>
        <w:spacing w:line="560" w:lineRule="exact"/>
        <w:ind w:firstLineChars="200" w:firstLine="560"/>
        <w:rPr>
          <w:rFonts w:eastAsia="方正仿宋_GBK"/>
          <w:sz w:val="28"/>
          <w:szCs w:val="28"/>
        </w:rPr>
      </w:pPr>
      <w:r>
        <w:rPr>
          <w:rFonts w:eastAsia="方正仿宋_GBK"/>
          <w:sz w:val="28"/>
          <w:szCs w:val="28"/>
          <w:lang w:val="tr"/>
        </w:rPr>
        <w:t>Çinli uzmanlar, Türk uzmanlarla işbirliği halinde uzaktan video aracılığıyla Çin'e yapılan narenciye ihracatının risk analizi ve incelemesini yapacaktır.</w:t>
      </w:r>
    </w:p>
    <w:p w:rsidR="003C0BDC" w:rsidRPr="00AA361B" w:rsidRDefault="00C66D45" w:rsidP="00350A38">
      <w:pPr>
        <w:pStyle w:val="10210"/>
        <w:adjustRightInd w:val="0"/>
        <w:snapToGrid w:val="0"/>
        <w:spacing w:line="560" w:lineRule="exact"/>
        <w:ind w:firstLineChars="250" w:firstLine="700"/>
        <w:rPr>
          <w:rFonts w:eastAsia="方正仿宋_GBK"/>
          <w:sz w:val="28"/>
          <w:szCs w:val="28"/>
        </w:rPr>
      </w:pPr>
      <w:r>
        <w:rPr>
          <w:sz w:val="28"/>
          <w:szCs w:val="28"/>
          <w:lang w:val="tr"/>
        </w:rPr>
        <w:t>1.2.2</w:t>
      </w:r>
      <w:r>
        <w:rPr>
          <w:lang w:val="tr"/>
        </w:rPr>
        <w:t xml:space="preserve">  </w:t>
      </w:r>
      <w:r>
        <w:rPr>
          <w:sz w:val="28"/>
          <w:szCs w:val="28"/>
          <w:lang w:val="tr"/>
        </w:rPr>
        <w:t>Yerinde</w:t>
      </w:r>
      <w:r>
        <w:rPr>
          <w:lang w:val="tr"/>
        </w:rPr>
        <w:t xml:space="preserve"> </w:t>
      </w:r>
      <w:r>
        <w:rPr>
          <w:sz w:val="28"/>
          <w:szCs w:val="28"/>
          <w:lang w:val="tr"/>
        </w:rPr>
        <w:t xml:space="preserve">İnceleme. </w:t>
      </w:r>
    </w:p>
    <w:p w:rsidR="00366A6B" w:rsidRPr="00A47CB7" w:rsidRDefault="00366A6B" w:rsidP="00366A6B">
      <w:pPr>
        <w:pStyle w:val="10210"/>
        <w:adjustRightInd w:val="0"/>
        <w:snapToGrid w:val="0"/>
        <w:spacing w:line="560" w:lineRule="exact"/>
        <w:ind w:firstLineChars="200" w:firstLine="560"/>
        <w:rPr>
          <w:rFonts w:eastAsia="方正仿宋_GBK"/>
          <w:sz w:val="28"/>
          <w:szCs w:val="28"/>
        </w:rPr>
      </w:pPr>
      <w:r>
        <w:rPr>
          <w:rFonts w:eastAsia="方正仿宋_GBK"/>
          <w:sz w:val="28"/>
          <w:szCs w:val="28"/>
          <w:lang w:val="tr"/>
        </w:rPr>
        <w:lastRenderedPageBreak/>
        <w:t>Çin'in Türkiye Büyükelçiliği'nden uzmanlar ilgili narenciye üretim alanlarına gidecek ve Çin'deki uzmanlarla işbirliği içinde Türk uzmanlarla birlikte video bağlantısı üzerinden yerinde risk analizi ve Çin'e narenciye ihracatının değerlendirilmesini yapacaktır. İnceleme, en azından zararlı kontrolünü, meyve bahçesi yönetimini, paketleme tesisi yönetimini, ihracat öncesi karantina ve sertifikasyon sistemini vb. içerecektir.</w:t>
      </w:r>
    </w:p>
    <w:p w:rsidR="007933AC" w:rsidRPr="007933AC" w:rsidRDefault="00C66D45" w:rsidP="00A47CB7">
      <w:pPr>
        <w:pStyle w:val="10210"/>
        <w:adjustRightInd w:val="0"/>
        <w:snapToGrid w:val="0"/>
        <w:spacing w:line="560" w:lineRule="exact"/>
        <w:ind w:firstLineChars="200" w:firstLine="560"/>
        <w:rPr>
          <w:rFonts w:eastAsia="方正仿宋_GBK"/>
          <w:bCs/>
          <w:sz w:val="28"/>
          <w:szCs w:val="28"/>
        </w:rPr>
      </w:pPr>
      <w:r>
        <w:rPr>
          <w:sz w:val="28"/>
          <w:szCs w:val="28"/>
          <w:lang w:val="tr"/>
        </w:rPr>
        <w:t>1.2.3</w:t>
      </w:r>
      <w:r>
        <w:rPr>
          <w:lang w:val="tr"/>
        </w:rPr>
        <w:t xml:space="preserve">  </w:t>
      </w:r>
      <w:r>
        <w:rPr>
          <w:sz w:val="28"/>
          <w:szCs w:val="28"/>
          <w:lang w:val="tr"/>
        </w:rPr>
        <w:t>Belge incelemesi.</w:t>
      </w:r>
    </w:p>
    <w:p w:rsidR="003C0BDC" w:rsidRPr="00A47CB7" w:rsidRDefault="00D02BF5" w:rsidP="00A47CB7">
      <w:pPr>
        <w:pStyle w:val="10210"/>
        <w:adjustRightInd w:val="0"/>
        <w:snapToGrid w:val="0"/>
        <w:spacing w:line="560" w:lineRule="exact"/>
        <w:ind w:firstLineChars="200" w:firstLine="560"/>
        <w:rPr>
          <w:rFonts w:eastAsia="方正仿宋_GBK"/>
          <w:sz w:val="28"/>
          <w:szCs w:val="28"/>
        </w:rPr>
      </w:pPr>
      <w:r>
        <w:rPr>
          <w:sz w:val="28"/>
          <w:szCs w:val="28"/>
          <w:lang w:val="tr"/>
        </w:rPr>
        <w:t>Çin tarafının gereksinimlerine göre, Türkiye tarafı ilgili teknik bilgileri (belgeler ve videolar vb. dahil) hazırlayacaktır.</w:t>
      </w:r>
      <w:r>
        <w:rPr>
          <w:lang w:val="tr"/>
        </w:rPr>
        <w:t xml:space="preserve"> </w:t>
      </w:r>
      <w:r>
        <w:rPr>
          <w:sz w:val="28"/>
          <w:szCs w:val="28"/>
          <w:lang w:val="tr"/>
        </w:rPr>
        <w:t>Sağlanacak destekleyici materyallere ilişkin gereksinimler, meyve bahçeleri ve paketleme tesislerinin yönetimi ve Çin'e ihracata yönelik zararlı kontrolü ile ilgili olarak II. Bölüm'de gösterilmektedir ve Çinli uzmanlar belgeleri inceleyecektir.</w:t>
      </w:r>
    </w:p>
    <w:p w:rsidR="003C0BDC" w:rsidRDefault="00C66D45" w:rsidP="00A47CB7">
      <w:pPr>
        <w:pStyle w:val="10210"/>
        <w:adjustRightInd w:val="0"/>
        <w:snapToGrid w:val="0"/>
        <w:spacing w:line="560" w:lineRule="exact"/>
        <w:ind w:firstLineChars="200" w:firstLine="560"/>
        <w:rPr>
          <w:rFonts w:eastAsia="方正仿宋_GBK"/>
          <w:sz w:val="28"/>
          <w:szCs w:val="28"/>
        </w:rPr>
      </w:pPr>
      <w:r>
        <w:rPr>
          <w:sz w:val="28"/>
          <w:szCs w:val="28"/>
          <w:lang w:val="tr"/>
        </w:rPr>
        <w:t>1.2.4 Çinli uzmanlar, uzaktan video incelemesi ve belge incelemesinin sonuçlarına göre Türkiye'nin Çin'e yaptığı narenciye ihracatının uzaktan risk analizini ve incelemesini tamamlayacaktır.</w:t>
      </w:r>
    </w:p>
    <w:p w:rsidR="00B46EF7" w:rsidRDefault="00B46EF7" w:rsidP="00A47CB7">
      <w:pPr>
        <w:pStyle w:val="10210"/>
        <w:adjustRightInd w:val="0"/>
        <w:snapToGrid w:val="0"/>
        <w:spacing w:line="560" w:lineRule="exact"/>
        <w:ind w:firstLineChars="200" w:firstLine="560"/>
        <w:rPr>
          <w:rFonts w:eastAsia="方正仿宋_GBK"/>
          <w:sz w:val="28"/>
          <w:szCs w:val="28"/>
        </w:rPr>
      </w:pPr>
    </w:p>
    <w:p w:rsidR="00352AA1" w:rsidRPr="00A47CB7" w:rsidRDefault="00352AA1" w:rsidP="00A47CB7">
      <w:pPr>
        <w:pStyle w:val="10210"/>
        <w:adjustRightInd w:val="0"/>
        <w:snapToGrid w:val="0"/>
        <w:spacing w:line="560" w:lineRule="exact"/>
        <w:ind w:firstLineChars="200" w:firstLine="560"/>
        <w:rPr>
          <w:rFonts w:eastAsia="方正仿宋_GBK"/>
          <w:sz w:val="28"/>
          <w:szCs w:val="28"/>
        </w:rPr>
      </w:pPr>
    </w:p>
    <w:p w:rsidR="003C0BDC" w:rsidRPr="00A47CB7" w:rsidRDefault="00C66D45" w:rsidP="00350A38">
      <w:pPr>
        <w:pStyle w:val="10210"/>
        <w:adjustRightInd w:val="0"/>
        <w:snapToGrid w:val="0"/>
        <w:spacing w:line="560" w:lineRule="exact"/>
        <w:ind w:firstLineChars="150" w:firstLine="420"/>
        <w:rPr>
          <w:rFonts w:eastAsia="方正黑体_GBK"/>
          <w:sz w:val="28"/>
          <w:szCs w:val="28"/>
        </w:rPr>
      </w:pPr>
      <w:r>
        <w:rPr>
          <w:rFonts w:eastAsia="方正黑体_GBK"/>
          <w:sz w:val="28"/>
          <w:szCs w:val="28"/>
          <w:lang w:val="tr"/>
        </w:rPr>
        <w:t>2. İçerik ve önemli noktalar</w:t>
      </w:r>
    </w:p>
    <w:p w:rsidR="009244C6" w:rsidRDefault="009244C6" w:rsidP="009244C6">
      <w:pPr>
        <w:pStyle w:val="10210"/>
        <w:adjustRightInd w:val="0"/>
        <w:snapToGrid w:val="0"/>
        <w:spacing w:line="560" w:lineRule="exact"/>
        <w:ind w:firstLineChars="200" w:firstLine="560"/>
        <w:rPr>
          <w:rFonts w:eastAsia="方正仿宋_GBK"/>
          <w:sz w:val="28"/>
          <w:szCs w:val="28"/>
        </w:rPr>
      </w:pPr>
      <w:r>
        <w:rPr>
          <w:rFonts w:eastAsia="方正仿宋_GBK"/>
          <w:sz w:val="28"/>
          <w:szCs w:val="28"/>
          <w:lang w:val="tr"/>
        </w:rPr>
        <w:t xml:space="preserve">İnceleme temel olarak dört yönü içerir: </w:t>
      </w:r>
    </w:p>
    <w:p w:rsidR="003C0BDC" w:rsidRPr="00A47CB7" w:rsidRDefault="00651217" w:rsidP="009244C6">
      <w:pPr>
        <w:pStyle w:val="10210"/>
        <w:adjustRightInd w:val="0"/>
        <w:snapToGrid w:val="0"/>
        <w:spacing w:line="560" w:lineRule="exact"/>
        <w:ind w:firstLineChars="200" w:firstLine="560"/>
        <w:rPr>
          <w:rFonts w:eastAsia="方正仿宋_GBK"/>
          <w:sz w:val="28"/>
          <w:szCs w:val="28"/>
        </w:rPr>
      </w:pPr>
      <w:r>
        <w:rPr>
          <w:sz w:val="28"/>
          <w:szCs w:val="28"/>
          <w:lang w:val="tr"/>
        </w:rPr>
        <w:t>2.1</w:t>
      </w:r>
      <w:r>
        <w:rPr>
          <w:lang w:val="tr"/>
        </w:rPr>
        <w:t xml:space="preserve"> </w:t>
      </w:r>
      <w:r>
        <w:rPr>
          <w:sz w:val="28"/>
          <w:szCs w:val="28"/>
          <w:lang w:val="tr"/>
        </w:rPr>
        <w:t>Türk narenciye işletmelerinde COVID-19'un önlenmesi ve kontrolü</w:t>
      </w:r>
    </w:p>
    <w:p w:rsidR="00600410" w:rsidRDefault="00600410" w:rsidP="00600410">
      <w:pPr>
        <w:pStyle w:val="11810"/>
        <w:adjustRightInd w:val="0"/>
        <w:snapToGrid w:val="0"/>
        <w:spacing w:line="560" w:lineRule="exact"/>
        <w:ind w:firstLineChars="200" w:firstLine="560"/>
        <w:rPr>
          <w:rFonts w:eastAsia="方正仿宋_GBK"/>
          <w:sz w:val="28"/>
          <w:szCs w:val="28"/>
        </w:rPr>
      </w:pPr>
      <w:r>
        <w:rPr>
          <w:rFonts w:eastAsia="方正仿宋_GBK"/>
          <w:sz w:val="28"/>
          <w:szCs w:val="28"/>
          <w:lang w:val="tr"/>
        </w:rPr>
        <w:t xml:space="preserve">Sağlanacak destekleyici belgeler şunları içerir: </w:t>
      </w:r>
    </w:p>
    <w:p w:rsidR="003C0BDC" w:rsidRPr="00A47CB7" w:rsidRDefault="00651217" w:rsidP="00ED0DEE">
      <w:pPr>
        <w:pStyle w:val="11810"/>
        <w:adjustRightInd w:val="0"/>
        <w:snapToGrid w:val="0"/>
        <w:spacing w:line="560" w:lineRule="exact"/>
        <w:ind w:firstLineChars="250" w:firstLine="700"/>
        <w:rPr>
          <w:rFonts w:eastAsia="方正仿宋_GBK"/>
          <w:sz w:val="28"/>
          <w:szCs w:val="28"/>
        </w:rPr>
      </w:pPr>
      <w:r>
        <w:rPr>
          <w:sz w:val="28"/>
          <w:szCs w:val="28"/>
          <w:lang w:val="tr"/>
        </w:rPr>
        <w:t>2.1.1.</w:t>
      </w:r>
      <w:r>
        <w:rPr>
          <w:b/>
          <w:bCs/>
          <w:sz w:val="28"/>
          <w:szCs w:val="28"/>
          <w:lang w:val="tr"/>
        </w:rPr>
        <w:t xml:space="preserve"> </w:t>
      </w:r>
      <w:r>
        <w:rPr>
          <w:sz w:val="28"/>
          <w:szCs w:val="28"/>
          <w:lang w:val="tr"/>
        </w:rPr>
        <w:t xml:space="preserve">Çin'e ihraç edilen narenciyelerin üretiminde ve işlenmesinde Türk bitki sağlığı makamlarının COVID-19'a karşı önleme ve kontrol gereklilikleri, çalışanların sağlık yönetimi, taşıma, depolama ve nakliye sürecinde önleme ve kontrol gereklilikleri, üretimde önleme ve kontrol gereklilikleri ve işleme süreci, </w:t>
      </w:r>
      <w:r>
        <w:rPr>
          <w:sz w:val="28"/>
          <w:szCs w:val="28"/>
          <w:lang w:val="tr"/>
        </w:rPr>
        <w:lastRenderedPageBreak/>
        <w:t>acil işleme, temizlik ve dezenfeksiyon vb.</w:t>
      </w:r>
    </w:p>
    <w:p w:rsidR="003C0BDC" w:rsidRPr="00A47CB7" w:rsidRDefault="00651217" w:rsidP="00ED0DEE">
      <w:pPr>
        <w:pStyle w:val="10210"/>
        <w:adjustRightInd w:val="0"/>
        <w:snapToGrid w:val="0"/>
        <w:spacing w:line="560" w:lineRule="exact"/>
        <w:ind w:firstLineChars="250" w:firstLine="700"/>
        <w:rPr>
          <w:rFonts w:eastAsia="方正仿宋_GBK"/>
          <w:sz w:val="28"/>
          <w:szCs w:val="28"/>
        </w:rPr>
      </w:pPr>
      <w:r>
        <w:rPr>
          <w:rFonts w:eastAsia="方正仿宋_GBK"/>
          <w:sz w:val="28"/>
          <w:szCs w:val="28"/>
          <w:lang w:val="tr"/>
        </w:rPr>
        <w:t>2.1.2. Türk bitki sağlığı yetkilileri tarafından narenciye bahçeleri ve paketleme tesislerine yönelik olarak yürütülen COVID-19 önleme ve kontrolüne ilişkin eğitim kayıtları.</w:t>
      </w:r>
    </w:p>
    <w:p w:rsidR="003C0BDC" w:rsidRDefault="00651217" w:rsidP="00ED0DEE">
      <w:pPr>
        <w:pStyle w:val="11910"/>
        <w:adjustRightInd w:val="0"/>
        <w:snapToGrid w:val="0"/>
        <w:spacing w:line="560" w:lineRule="exact"/>
        <w:ind w:firstLineChars="250" w:firstLine="700"/>
        <w:rPr>
          <w:rFonts w:eastAsia="方正仿宋_GBK"/>
          <w:sz w:val="28"/>
          <w:szCs w:val="28"/>
        </w:rPr>
      </w:pPr>
      <w:r>
        <w:rPr>
          <w:rFonts w:eastAsia="方正仿宋_GBK"/>
          <w:sz w:val="28"/>
          <w:szCs w:val="28"/>
          <w:lang w:val="tr"/>
        </w:rPr>
        <w:t>2.1.3. Türk narenciye işletmeleri tarafından Çin'e yapılan narenciye ihracatının üretimi ve işlenmesinde COVID-19 önleme ve kontrol önlemlerinin uygulanması.</w:t>
      </w:r>
    </w:p>
    <w:p w:rsidR="008F073E" w:rsidRPr="00A47CB7" w:rsidRDefault="008F073E" w:rsidP="00ED0DEE">
      <w:pPr>
        <w:pStyle w:val="11910"/>
        <w:adjustRightInd w:val="0"/>
        <w:snapToGrid w:val="0"/>
        <w:spacing w:line="560" w:lineRule="exact"/>
        <w:ind w:firstLineChars="250" w:firstLine="700"/>
        <w:rPr>
          <w:rFonts w:eastAsia="方正仿宋_GBK"/>
          <w:sz w:val="28"/>
          <w:szCs w:val="28"/>
        </w:rPr>
      </w:pPr>
    </w:p>
    <w:p w:rsidR="003C0BDC" w:rsidRPr="006F120D" w:rsidRDefault="00651217" w:rsidP="00A47CB7">
      <w:pPr>
        <w:pStyle w:val="10210"/>
        <w:adjustRightInd w:val="0"/>
        <w:snapToGrid w:val="0"/>
        <w:spacing w:line="560" w:lineRule="exact"/>
        <w:ind w:firstLineChars="200" w:firstLine="560"/>
        <w:rPr>
          <w:rFonts w:eastAsia="方正楷体_GBK"/>
          <w:bCs/>
          <w:sz w:val="28"/>
          <w:szCs w:val="28"/>
        </w:rPr>
      </w:pPr>
      <w:r>
        <w:rPr>
          <w:rFonts w:eastAsia="方正楷体_GBK"/>
          <w:sz w:val="28"/>
          <w:szCs w:val="28"/>
          <w:lang w:val="tr"/>
        </w:rPr>
        <w:t>2.2 Türk bitki sağlığı makamları tarafından Çin'e narenciye ihracatı için haşere kontrol sisteminin kurulması.</w:t>
      </w:r>
    </w:p>
    <w:p w:rsidR="003C0BDC" w:rsidRPr="00A47CB7" w:rsidRDefault="00CF0D9C" w:rsidP="00CF0D9C">
      <w:pPr>
        <w:pStyle w:val="10210"/>
        <w:adjustRightInd w:val="0"/>
        <w:snapToGrid w:val="0"/>
        <w:spacing w:line="560" w:lineRule="exact"/>
        <w:ind w:firstLineChars="200" w:firstLine="560"/>
        <w:rPr>
          <w:rFonts w:eastAsia="方正仿宋_GBK"/>
          <w:sz w:val="28"/>
          <w:szCs w:val="28"/>
        </w:rPr>
      </w:pPr>
      <w:r>
        <w:rPr>
          <w:rFonts w:eastAsia="方正仿宋_GBK"/>
          <w:sz w:val="28"/>
          <w:szCs w:val="28"/>
          <w:lang w:val="tr"/>
        </w:rPr>
        <w:t>Sağlanacak destekleyici belgeler şunları içerir:</w:t>
      </w:r>
    </w:p>
    <w:p w:rsidR="003C0BDC" w:rsidRPr="00A47CB7" w:rsidRDefault="00651217" w:rsidP="00ED0DEE">
      <w:pPr>
        <w:pStyle w:val="10210"/>
        <w:adjustRightInd w:val="0"/>
        <w:snapToGrid w:val="0"/>
        <w:spacing w:line="560" w:lineRule="exact"/>
        <w:ind w:firstLineChars="250" w:firstLine="700"/>
        <w:rPr>
          <w:rFonts w:eastAsia="方正仿宋_GBK"/>
          <w:sz w:val="28"/>
          <w:szCs w:val="28"/>
        </w:rPr>
      </w:pPr>
      <w:r>
        <w:rPr>
          <w:rFonts w:eastAsia="方正仿宋_GBK"/>
          <w:sz w:val="28"/>
          <w:szCs w:val="28"/>
          <w:lang w:val="tr"/>
        </w:rPr>
        <w:t>2.2.1 Türkiye'de narenciye yetiştiriciliği sırasında zararlı oluşumuna ilişkin temel veriler.</w:t>
      </w:r>
    </w:p>
    <w:p w:rsidR="003C0BDC" w:rsidRPr="00A47CB7" w:rsidRDefault="00651217" w:rsidP="00ED0DEE">
      <w:pPr>
        <w:pStyle w:val="10210"/>
        <w:adjustRightInd w:val="0"/>
        <w:snapToGrid w:val="0"/>
        <w:spacing w:line="560" w:lineRule="exact"/>
        <w:ind w:firstLineChars="250" w:firstLine="700"/>
        <w:rPr>
          <w:rFonts w:eastAsia="方正仿宋_GBK"/>
          <w:sz w:val="28"/>
          <w:szCs w:val="28"/>
        </w:rPr>
      </w:pPr>
      <w:r>
        <w:rPr>
          <w:rFonts w:eastAsia="方正仿宋_GBK"/>
          <w:sz w:val="28"/>
          <w:szCs w:val="28"/>
          <w:lang w:val="tr"/>
        </w:rPr>
        <w:t>2.2.2 Çin'e yapılan narenciye zararlıları ihracatının kontrol önlemleri, zararlıların izlenmesinin uygulanması ve sonuçları, izlenebilirlik sisteminin çalışma raporu veya ilgili kayıtlar, özellikle Çin tarafından ilgili zararlı kontrol önlemleri.</w:t>
      </w:r>
    </w:p>
    <w:p w:rsidR="003C0BDC" w:rsidRPr="00E62BA7" w:rsidRDefault="00651217" w:rsidP="00ED0DEE">
      <w:pPr>
        <w:pStyle w:val="10210"/>
        <w:adjustRightInd w:val="0"/>
        <w:snapToGrid w:val="0"/>
        <w:spacing w:line="560" w:lineRule="exact"/>
        <w:ind w:firstLineChars="250" w:firstLine="700"/>
        <w:rPr>
          <w:rFonts w:eastAsia="方正仿宋_GBK"/>
          <w:sz w:val="28"/>
          <w:szCs w:val="28"/>
        </w:rPr>
      </w:pPr>
      <w:r>
        <w:rPr>
          <w:rFonts w:eastAsia="方正仿宋_GBK"/>
          <w:sz w:val="28"/>
          <w:szCs w:val="28"/>
          <w:lang w:val="tr"/>
        </w:rPr>
        <w:t>2.2.3 Çin'e ihracata yönelik narenciye bahçesi paketleme tesislerinin tescili için gereklilikler ve prosedürler; Çin'e ihracat yapacak narenciye bahçeleri ve paketleme tesislerinin listesi.</w:t>
      </w:r>
    </w:p>
    <w:p w:rsidR="003C0BDC" w:rsidRPr="00A47CB7" w:rsidRDefault="00651217" w:rsidP="00ED0DEE">
      <w:pPr>
        <w:pStyle w:val="10210"/>
        <w:adjustRightInd w:val="0"/>
        <w:snapToGrid w:val="0"/>
        <w:spacing w:line="560" w:lineRule="exact"/>
        <w:ind w:firstLineChars="250" w:firstLine="700"/>
        <w:rPr>
          <w:rFonts w:eastAsia="方正仿宋_GBK"/>
          <w:sz w:val="28"/>
          <w:szCs w:val="28"/>
        </w:rPr>
      </w:pPr>
      <w:r>
        <w:rPr>
          <w:rFonts w:eastAsia="方正仿宋_GBK"/>
          <w:sz w:val="28"/>
          <w:szCs w:val="28"/>
          <w:lang w:val="tr"/>
        </w:rPr>
        <w:t>2.2.4 Narenciye bahçelerinde ve paketleme tesislerinde bitki salgını önleme ve kontrolüne ilişkin eğitim kayıtları.</w:t>
      </w:r>
    </w:p>
    <w:p w:rsidR="003C0BDC" w:rsidRPr="00A47CB7" w:rsidRDefault="00651217" w:rsidP="00ED0DEE">
      <w:pPr>
        <w:pStyle w:val="10410"/>
        <w:adjustRightInd w:val="0"/>
        <w:snapToGrid w:val="0"/>
        <w:spacing w:line="560" w:lineRule="exact"/>
        <w:ind w:firstLineChars="250" w:firstLine="700"/>
        <w:rPr>
          <w:rFonts w:eastAsia="方正仿宋_GBK"/>
          <w:sz w:val="28"/>
          <w:szCs w:val="28"/>
        </w:rPr>
      </w:pPr>
      <w:r>
        <w:rPr>
          <w:rFonts w:eastAsia="方正仿宋_GBK"/>
          <w:sz w:val="28"/>
          <w:szCs w:val="28"/>
          <w:lang w:val="tr"/>
        </w:rPr>
        <w:t>2.2.5 Narenciye bahçelerinin ve paketleme tesislerinin günlük denetim kayıtları.</w:t>
      </w:r>
    </w:p>
    <w:p w:rsidR="003C0BDC" w:rsidRDefault="00651217" w:rsidP="00ED0DEE">
      <w:pPr>
        <w:pStyle w:val="10210"/>
        <w:adjustRightInd w:val="0"/>
        <w:snapToGrid w:val="0"/>
        <w:spacing w:line="560" w:lineRule="exact"/>
        <w:ind w:firstLineChars="250" w:firstLine="700"/>
        <w:rPr>
          <w:rFonts w:eastAsia="方正仿宋_GBK"/>
          <w:sz w:val="28"/>
          <w:szCs w:val="28"/>
        </w:rPr>
      </w:pPr>
      <w:r>
        <w:rPr>
          <w:rFonts w:eastAsia="方正仿宋_GBK"/>
          <w:sz w:val="28"/>
          <w:szCs w:val="28"/>
          <w:lang w:val="tr"/>
        </w:rPr>
        <w:t xml:space="preserve">2.2.6 Karantina kurumları ve laboratuvarlarının bilgileri, ihracat karantina </w:t>
      </w:r>
      <w:r>
        <w:rPr>
          <w:rFonts w:eastAsia="方正仿宋_GBK"/>
          <w:sz w:val="28"/>
          <w:szCs w:val="28"/>
          <w:lang w:val="tr"/>
        </w:rPr>
        <w:lastRenderedPageBreak/>
        <w:t>prosedürleri, numune alma oranları, karantina yöntemleri ve denetim standartları dahil olmak üzere, Türk makamlarından Çin'e ihraç edilen narenciye ürünlerinin ihracat öncesi denetimi ve karantinası; Laboratuvar zararlı tespit sonuçlarının kayıtları, yetkili/akredite laboratuvarlar tarafından test edilen narenciye numunelerinin (ör. pestisit kalıntıları) kayıtları vb.</w:t>
      </w:r>
    </w:p>
    <w:p w:rsidR="008F073E" w:rsidRPr="00A47CB7" w:rsidRDefault="008F073E" w:rsidP="00ED0DEE">
      <w:pPr>
        <w:pStyle w:val="10210"/>
        <w:adjustRightInd w:val="0"/>
        <w:snapToGrid w:val="0"/>
        <w:spacing w:line="560" w:lineRule="exact"/>
        <w:ind w:firstLineChars="250" w:firstLine="700"/>
        <w:rPr>
          <w:rFonts w:eastAsia="方正仿宋_GBK"/>
          <w:sz w:val="28"/>
          <w:szCs w:val="28"/>
        </w:rPr>
      </w:pPr>
    </w:p>
    <w:p w:rsidR="003C0BDC" w:rsidRPr="008977E3" w:rsidRDefault="0076136D" w:rsidP="00A47CB7">
      <w:pPr>
        <w:pStyle w:val="10210"/>
        <w:adjustRightInd w:val="0"/>
        <w:snapToGrid w:val="0"/>
        <w:spacing w:line="560" w:lineRule="exact"/>
        <w:ind w:firstLineChars="200" w:firstLine="560"/>
        <w:rPr>
          <w:rFonts w:eastAsia="方正楷体_GBK"/>
          <w:bCs/>
          <w:sz w:val="28"/>
          <w:szCs w:val="28"/>
        </w:rPr>
      </w:pPr>
      <w:r>
        <w:rPr>
          <w:rFonts w:eastAsia="方正楷体_GBK"/>
          <w:sz w:val="28"/>
          <w:szCs w:val="28"/>
          <w:lang w:val="tr"/>
        </w:rPr>
        <w:t>2.3 Türkiye'deki narenciye işletmelerinin zararlı kontrolü ve kalite kontrolü</w:t>
      </w:r>
    </w:p>
    <w:p w:rsidR="003C0BDC" w:rsidRPr="00A47CB7" w:rsidRDefault="00A1715B" w:rsidP="00A47CB7">
      <w:pPr>
        <w:pStyle w:val="10210"/>
        <w:adjustRightInd w:val="0"/>
        <w:snapToGrid w:val="0"/>
        <w:spacing w:line="560" w:lineRule="exact"/>
        <w:ind w:firstLineChars="200" w:firstLine="560"/>
        <w:rPr>
          <w:rFonts w:eastAsia="方正仿宋_GBK"/>
          <w:sz w:val="28"/>
          <w:szCs w:val="28"/>
        </w:rPr>
      </w:pPr>
      <w:r>
        <w:rPr>
          <w:rFonts w:eastAsia="方正仿宋_GBK"/>
          <w:sz w:val="28"/>
          <w:szCs w:val="28"/>
          <w:lang w:val="tr"/>
        </w:rPr>
        <w:t>Sağlanacak destekleyici belgeler şunları içerir:</w:t>
      </w:r>
    </w:p>
    <w:p w:rsidR="003C0BDC" w:rsidRPr="00A47CB7" w:rsidRDefault="0076136D" w:rsidP="00ED0DEE">
      <w:pPr>
        <w:pStyle w:val="10210"/>
        <w:adjustRightInd w:val="0"/>
        <w:snapToGrid w:val="0"/>
        <w:spacing w:line="560" w:lineRule="exact"/>
        <w:ind w:firstLineChars="250" w:firstLine="700"/>
        <w:rPr>
          <w:rFonts w:eastAsia="方正仿宋_GBK"/>
          <w:sz w:val="28"/>
          <w:szCs w:val="28"/>
        </w:rPr>
      </w:pPr>
      <w:r>
        <w:rPr>
          <w:rFonts w:eastAsia="方正仿宋_GBK"/>
          <w:sz w:val="28"/>
          <w:szCs w:val="28"/>
          <w:lang w:val="tr"/>
        </w:rPr>
        <w:t>2.3.1 İncelenmekte olan meyve bahçesi ve paketleme fabrikasının Kat Planı.</w:t>
      </w:r>
    </w:p>
    <w:p w:rsidR="003C0BDC" w:rsidRPr="00A47CB7" w:rsidRDefault="003C0BDC" w:rsidP="00ED0DEE">
      <w:pPr>
        <w:pStyle w:val="10610"/>
        <w:adjustRightInd w:val="0"/>
        <w:snapToGrid w:val="0"/>
        <w:spacing w:line="560" w:lineRule="exact"/>
        <w:ind w:firstLineChars="250" w:firstLine="700"/>
        <w:rPr>
          <w:rFonts w:eastAsia="方正仿宋_GBK"/>
          <w:sz w:val="28"/>
          <w:szCs w:val="28"/>
        </w:rPr>
      </w:pPr>
      <w:r>
        <w:rPr>
          <w:sz w:val="28"/>
          <w:szCs w:val="28"/>
          <w:lang w:val="tr"/>
        </w:rPr>
        <w:t>2.3.2</w:t>
      </w:r>
      <w:r>
        <w:rPr>
          <w:lang w:val="tr"/>
        </w:rPr>
        <w:t xml:space="preserve"> </w:t>
      </w:r>
      <w:r>
        <w:rPr>
          <w:sz w:val="28"/>
          <w:szCs w:val="28"/>
          <w:lang w:val="tr"/>
        </w:rPr>
        <w:t>Meyve bahçelerindeki zararlıların anket kayıtları ve anket özeti, alınan zararlı kontrol önlemleri vb. dahil olmak üzere meyve bahçelerinde zararlı salgını önleme yönetim sisteminin işletimi.</w:t>
      </w:r>
    </w:p>
    <w:p w:rsidR="003C0BDC" w:rsidRPr="00A47CB7" w:rsidRDefault="0076136D" w:rsidP="00ED0DEE">
      <w:pPr>
        <w:pStyle w:val="10210"/>
        <w:adjustRightInd w:val="0"/>
        <w:snapToGrid w:val="0"/>
        <w:spacing w:line="560" w:lineRule="exact"/>
        <w:ind w:firstLineChars="250" w:firstLine="700"/>
        <w:rPr>
          <w:rFonts w:eastAsia="方正仿宋_GBK"/>
          <w:sz w:val="28"/>
          <w:szCs w:val="28"/>
        </w:rPr>
      </w:pPr>
      <w:r>
        <w:rPr>
          <w:sz w:val="28"/>
          <w:szCs w:val="28"/>
          <w:lang w:val="tr"/>
        </w:rPr>
        <w:t>2.3.3</w:t>
      </w:r>
      <w:r>
        <w:rPr>
          <w:lang w:val="tr"/>
        </w:rPr>
        <w:t xml:space="preserve"> </w:t>
      </w:r>
      <w:r>
        <w:rPr>
          <w:sz w:val="28"/>
          <w:szCs w:val="28"/>
          <w:lang w:val="tr"/>
        </w:rPr>
        <w:t>Ambalaj fabrikası ve ilgili durumlarda zararlı organizmaların önlenmesi ve kontrol önlemleri.</w:t>
      </w:r>
    </w:p>
    <w:p w:rsidR="003C0BDC" w:rsidRPr="00A47CB7" w:rsidRDefault="0076136D" w:rsidP="00ED0DEE">
      <w:pPr>
        <w:pStyle w:val="10710"/>
        <w:adjustRightInd w:val="0"/>
        <w:snapToGrid w:val="0"/>
        <w:spacing w:line="560" w:lineRule="exact"/>
        <w:ind w:firstLineChars="250" w:firstLine="700"/>
        <w:rPr>
          <w:rFonts w:eastAsia="方正仿宋_GBK"/>
          <w:sz w:val="28"/>
          <w:szCs w:val="28"/>
        </w:rPr>
      </w:pPr>
      <w:r>
        <w:rPr>
          <w:rFonts w:eastAsia="方正仿宋_GBK"/>
          <w:sz w:val="28"/>
          <w:szCs w:val="28"/>
          <w:lang w:val="tr"/>
        </w:rPr>
        <w:t>2.3.4 Turunçgillerin yetiştirilmesi ve paketlenmesi sırasında pestisit uygulaması (böcek ilacının türü, uygulama süresi, konsantrasyonu, sıklığı, uygulama alanı vb.)</w:t>
      </w:r>
    </w:p>
    <w:p w:rsidR="003C0BDC" w:rsidRDefault="0076136D" w:rsidP="00ED0DEE">
      <w:pPr>
        <w:pStyle w:val="10210"/>
        <w:adjustRightInd w:val="0"/>
        <w:snapToGrid w:val="0"/>
        <w:spacing w:line="560" w:lineRule="exact"/>
        <w:ind w:firstLineChars="250" w:firstLine="700"/>
        <w:rPr>
          <w:rFonts w:eastAsia="方正仿宋_GBK"/>
          <w:sz w:val="28"/>
          <w:szCs w:val="28"/>
        </w:rPr>
      </w:pPr>
      <w:r>
        <w:rPr>
          <w:rFonts w:eastAsia="方正仿宋_GBK"/>
          <w:sz w:val="28"/>
          <w:szCs w:val="28"/>
          <w:lang w:val="tr"/>
        </w:rPr>
        <w:t xml:space="preserve">2.3.5 Narenciye işletmeleri teknik personelinin eğitim durumu ve kayıtları. </w:t>
      </w:r>
    </w:p>
    <w:p w:rsidR="008F073E" w:rsidRPr="00A47CB7" w:rsidRDefault="008F073E" w:rsidP="00ED0DEE">
      <w:pPr>
        <w:pStyle w:val="10210"/>
        <w:adjustRightInd w:val="0"/>
        <w:snapToGrid w:val="0"/>
        <w:spacing w:line="560" w:lineRule="exact"/>
        <w:ind w:firstLineChars="250" w:firstLine="700"/>
        <w:rPr>
          <w:rFonts w:eastAsia="方正仿宋_GBK"/>
          <w:sz w:val="28"/>
          <w:szCs w:val="28"/>
        </w:rPr>
      </w:pPr>
    </w:p>
    <w:p w:rsidR="003C0BDC" w:rsidRPr="00B24345" w:rsidRDefault="0076136D" w:rsidP="00A47CB7">
      <w:pPr>
        <w:pStyle w:val="10210"/>
        <w:adjustRightInd w:val="0"/>
        <w:snapToGrid w:val="0"/>
        <w:spacing w:line="560" w:lineRule="exact"/>
        <w:ind w:firstLineChars="200" w:firstLine="560"/>
        <w:rPr>
          <w:rFonts w:eastAsia="方正楷体_GBK"/>
          <w:bCs/>
          <w:sz w:val="28"/>
          <w:szCs w:val="28"/>
        </w:rPr>
      </w:pPr>
      <w:r>
        <w:rPr>
          <w:rFonts w:eastAsia="方正楷体_GBK"/>
          <w:sz w:val="28"/>
          <w:szCs w:val="28"/>
          <w:lang w:val="tr"/>
        </w:rPr>
        <w:t xml:space="preserve">2.4 Çin'e yapılan Narenciye ihracatının toplanması, nakliyesi ve paketleme süreci. </w:t>
      </w:r>
    </w:p>
    <w:p w:rsidR="003C0BDC" w:rsidRPr="00A47CB7" w:rsidRDefault="003D6DE9" w:rsidP="00A47CB7">
      <w:pPr>
        <w:pStyle w:val="10210"/>
        <w:adjustRightInd w:val="0"/>
        <w:snapToGrid w:val="0"/>
        <w:spacing w:line="560" w:lineRule="exact"/>
        <w:ind w:firstLineChars="200" w:firstLine="560"/>
        <w:rPr>
          <w:rFonts w:eastAsia="方正仿宋_GBK"/>
          <w:sz w:val="28"/>
          <w:szCs w:val="28"/>
        </w:rPr>
      </w:pPr>
      <w:r>
        <w:rPr>
          <w:rFonts w:eastAsia="方正仿宋_GBK"/>
          <w:sz w:val="28"/>
          <w:szCs w:val="28"/>
          <w:lang w:val="tr"/>
        </w:rPr>
        <w:t>Kayıtlı videoların sağlanması ve aşağıdakiler dahil olmak üzere denetim sırasında nitelikli yerinde videolar çekerek yerinde inceleme yapılması:</w:t>
      </w:r>
    </w:p>
    <w:p w:rsidR="003C0BDC" w:rsidRPr="00A47CB7" w:rsidRDefault="004711D6" w:rsidP="00ED0DEE">
      <w:pPr>
        <w:pStyle w:val="10210"/>
        <w:adjustRightInd w:val="0"/>
        <w:snapToGrid w:val="0"/>
        <w:spacing w:line="560" w:lineRule="exact"/>
        <w:ind w:firstLineChars="250" w:firstLine="700"/>
        <w:rPr>
          <w:rFonts w:eastAsia="方正仿宋_GBK"/>
          <w:sz w:val="28"/>
          <w:szCs w:val="28"/>
        </w:rPr>
      </w:pPr>
      <w:r>
        <w:rPr>
          <w:rFonts w:eastAsia="方正仿宋_GBK"/>
          <w:sz w:val="28"/>
          <w:szCs w:val="28"/>
          <w:lang w:val="tr"/>
        </w:rPr>
        <w:t xml:space="preserve">2.4.1 Yetiştirme sırasında narenciye yönetimi, toplama yeri vb. gibi </w:t>
      </w:r>
      <w:r>
        <w:rPr>
          <w:rFonts w:eastAsia="方正仿宋_GBK"/>
          <w:sz w:val="28"/>
          <w:szCs w:val="28"/>
          <w:lang w:val="tr"/>
        </w:rPr>
        <w:lastRenderedPageBreak/>
        <w:t>meyve bahçesi alan yönetimi.</w:t>
      </w:r>
    </w:p>
    <w:p w:rsidR="003C0BDC" w:rsidRDefault="003C0BDC" w:rsidP="00ED0DEE">
      <w:pPr>
        <w:pStyle w:val="10210"/>
        <w:adjustRightInd w:val="0"/>
        <w:snapToGrid w:val="0"/>
        <w:spacing w:line="560" w:lineRule="exact"/>
        <w:ind w:firstLineChars="250" w:firstLine="700"/>
        <w:rPr>
          <w:rFonts w:eastAsia="方正仿宋_GBK"/>
          <w:sz w:val="28"/>
          <w:szCs w:val="28"/>
        </w:rPr>
      </w:pPr>
      <w:r>
        <w:rPr>
          <w:rFonts w:eastAsia="方正仿宋_GBK"/>
          <w:sz w:val="28"/>
          <w:szCs w:val="28"/>
          <w:lang w:val="tr"/>
        </w:rPr>
        <w:t>2.4.2 Narenciye paketleme tesisinin, hammaddeden fabrikaya, (varsa) narenciye ayıklama, temizleme (varsa), paketleme, depolama, nakliye ve diğer paketleme işlemleri de dahil olmak üzere, ham durumundan ürün elde edilinceye kadar olan tüm süreci.</w:t>
      </w:r>
    </w:p>
    <w:p w:rsidR="004711D6" w:rsidRPr="00A47CB7" w:rsidRDefault="004711D6" w:rsidP="00A47CB7">
      <w:pPr>
        <w:pStyle w:val="10210"/>
        <w:adjustRightInd w:val="0"/>
        <w:snapToGrid w:val="0"/>
        <w:spacing w:line="560" w:lineRule="exact"/>
        <w:ind w:firstLineChars="200" w:firstLine="560"/>
        <w:rPr>
          <w:rFonts w:eastAsia="方正仿宋_GBK"/>
          <w:sz w:val="28"/>
          <w:szCs w:val="28"/>
        </w:rPr>
      </w:pPr>
    </w:p>
    <w:p w:rsidR="003C0BDC" w:rsidRPr="00A47CB7" w:rsidRDefault="004711D6" w:rsidP="00A47CB7">
      <w:pPr>
        <w:pStyle w:val="10210"/>
        <w:adjustRightInd w:val="0"/>
        <w:snapToGrid w:val="0"/>
        <w:spacing w:line="560" w:lineRule="exact"/>
        <w:ind w:firstLineChars="200" w:firstLine="560"/>
        <w:rPr>
          <w:rFonts w:eastAsia="方正黑体_GBK"/>
          <w:sz w:val="28"/>
          <w:szCs w:val="28"/>
        </w:rPr>
      </w:pPr>
      <w:r>
        <w:rPr>
          <w:rFonts w:eastAsia="方正黑体_GBK"/>
          <w:sz w:val="28"/>
          <w:szCs w:val="28"/>
          <w:lang w:val="tr"/>
        </w:rPr>
        <w:t>3. Diğer gereksinimler</w:t>
      </w:r>
    </w:p>
    <w:p w:rsidR="003C0BDC" w:rsidRPr="00383853" w:rsidRDefault="004711D6" w:rsidP="00ED0DEE">
      <w:pPr>
        <w:pStyle w:val="10210"/>
        <w:adjustRightInd w:val="0"/>
        <w:snapToGrid w:val="0"/>
        <w:spacing w:line="560" w:lineRule="exact"/>
        <w:ind w:firstLineChars="250" w:firstLine="700"/>
        <w:rPr>
          <w:rFonts w:eastAsia="方正楷体_GBK"/>
          <w:bCs/>
          <w:sz w:val="28"/>
          <w:szCs w:val="28"/>
        </w:rPr>
      </w:pPr>
      <w:r>
        <w:rPr>
          <w:sz w:val="28"/>
          <w:szCs w:val="28"/>
          <w:lang w:val="tr"/>
        </w:rPr>
        <w:t>3.1</w:t>
      </w:r>
      <w:r>
        <w:rPr>
          <w:lang w:val="tr"/>
        </w:rPr>
        <w:t xml:space="preserve"> </w:t>
      </w:r>
      <w:r>
        <w:rPr>
          <w:sz w:val="28"/>
          <w:szCs w:val="28"/>
          <w:lang w:val="tr"/>
        </w:rPr>
        <w:t>Denetim öncesi ilgili hazırlık çalışmaları.</w:t>
      </w:r>
    </w:p>
    <w:p w:rsidR="003C0BDC" w:rsidRPr="00A47CB7" w:rsidRDefault="00776D7C" w:rsidP="00ED0DEE">
      <w:pPr>
        <w:pStyle w:val="10210"/>
        <w:adjustRightInd w:val="0"/>
        <w:snapToGrid w:val="0"/>
        <w:spacing w:line="560" w:lineRule="exact"/>
        <w:ind w:firstLineChars="250" w:firstLine="700"/>
        <w:rPr>
          <w:rFonts w:eastAsia="方正仿宋_GBK"/>
          <w:sz w:val="28"/>
          <w:szCs w:val="28"/>
        </w:rPr>
      </w:pPr>
      <w:r>
        <w:rPr>
          <w:rFonts w:eastAsia="方正仿宋_GBK"/>
          <w:sz w:val="28"/>
          <w:szCs w:val="28"/>
          <w:lang w:val="tr"/>
        </w:rPr>
        <w:t>Denetimin ilerlemesini sağlamak için her iki taraf da teması güçlendirmeli ve önceden aşağıdaki hazırlıkları yapmalıdır:</w:t>
      </w:r>
    </w:p>
    <w:p w:rsidR="00AE28D8" w:rsidRDefault="004711D6" w:rsidP="00ED0DEE">
      <w:pPr>
        <w:pStyle w:val="10210"/>
        <w:adjustRightInd w:val="0"/>
        <w:snapToGrid w:val="0"/>
        <w:spacing w:line="560" w:lineRule="exact"/>
        <w:ind w:firstLineChars="250" w:firstLine="700"/>
        <w:rPr>
          <w:rFonts w:eastAsia="方正仿宋_GBK"/>
          <w:sz w:val="28"/>
          <w:szCs w:val="28"/>
        </w:rPr>
      </w:pPr>
      <w:r>
        <w:rPr>
          <w:rFonts w:eastAsia="方正仿宋_GBK"/>
          <w:sz w:val="28"/>
          <w:szCs w:val="28"/>
          <w:lang w:val="tr"/>
        </w:rPr>
        <w:t xml:space="preserve">3.1.1 Denetimin tarihi ve programı, her iki tarafın inceleme personelinin listesini, önceden hazırlanacak ilgili çalışmaları ve özel bildirimleri vb. her iki tarafça belirlenecektir. </w:t>
      </w:r>
    </w:p>
    <w:p w:rsidR="009F47FE" w:rsidRDefault="004711D6" w:rsidP="00ED0DEE">
      <w:pPr>
        <w:pStyle w:val="10210"/>
        <w:adjustRightInd w:val="0"/>
        <w:snapToGrid w:val="0"/>
        <w:spacing w:line="560" w:lineRule="exact"/>
        <w:ind w:firstLineChars="250" w:firstLine="700"/>
        <w:rPr>
          <w:rFonts w:eastAsia="方正仿宋_GBK"/>
          <w:sz w:val="28"/>
          <w:szCs w:val="28"/>
        </w:rPr>
      </w:pPr>
      <w:r>
        <w:rPr>
          <w:rFonts w:eastAsia="方正仿宋_GBK"/>
          <w:sz w:val="28"/>
          <w:szCs w:val="28"/>
          <w:lang w:val="tr"/>
        </w:rPr>
        <w:t xml:space="preserve">3.1.2 Çeşitli metin ve video materyalleri de dahil olmak üzere tüm doğrulama materyalleri, denetim içeriği ve kilit noktaların gereksinimlerine göre önceden hazırlanmalı ve Çinli uzmanlara sunulmalıdır. </w:t>
      </w:r>
    </w:p>
    <w:p w:rsidR="003C0BDC" w:rsidRPr="00A47CB7" w:rsidRDefault="009F47FE" w:rsidP="00ED0DEE">
      <w:pPr>
        <w:pStyle w:val="10210"/>
        <w:adjustRightInd w:val="0"/>
        <w:snapToGrid w:val="0"/>
        <w:spacing w:line="560" w:lineRule="exact"/>
        <w:ind w:firstLineChars="250" w:firstLine="700"/>
        <w:rPr>
          <w:rFonts w:eastAsia="方正仿宋_GBK"/>
          <w:sz w:val="28"/>
          <w:szCs w:val="28"/>
        </w:rPr>
      </w:pPr>
      <w:r>
        <w:rPr>
          <w:rFonts w:eastAsia="方正仿宋_GBK"/>
          <w:sz w:val="28"/>
          <w:szCs w:val="28"/>
          <w:lang w:val="tr"/>
        </w:rPr>
        <w:t>Meyve bahçeleri ve paketleme tesislerinin videosu için, başlıca ihracat üretim alanlarının dağılımına göre her üretim alanında en az bir temsili meyve bahçesi ve bir paketleme tesisinin video verileri sağlanmalıdır. Video, Çince veya İngilizce olarak tanıtılabilir veya gösterilebilir.</w:t>
      </w:r>
    </w:p>
    <w:p w:rsidR="003C0BDC" w:rsidRPr="00A47CB7" w:rsidRDefault="004711D6" w:rsidP="00ED0DEE">
      <w:pPr>
        <w:pStyle w:val="10210"/>
        <w:adjustRightInd w:val="0"/>
        <w:snapToGrid w:val="0"/>
        <w:spacing w:line="560" w:lineRule="exact"/>
        <w:ind w:firstLineChars="250" w:firstLine="700"/>
        <w:rPr>
          <w:rFonts w:eastAsia="方正仿宋_GBK"/>
          <w:sz w:val="28"/>
          <w:szCs w:val="28"/>
        </w:rPr>
      </w:pPr>
      <w:r>
        <w:rPr>
          <w:rFonts w:eastAsia="方正仿宋_GBK"/>
          <w:sz w:val="28"/>
          <w:szCs w:val="28"/>
          <w:lang w:val="tr"/>
        </w:rPr>
        <w:t>3.1.3 Türk tarafı, santrifüj tüpleri, cımbızlar, numune torbaları, alkollü pamuk, elle kullanılan büyüteçler, video ekipmanı vb. gibi gerekli inceleme araçlarını önceden hazırlayacaktır.</w:t>
      </w:r>
    </w:p>
    <w:p w:rsidR="003C0BDC" w:rsidRPr="00A47CB7" w:rsidRDefault="004711D6" w:rsidP="00ED0DEE">
      <w:pPr>
        <w:pStyle w:val="10210"/>
        <w:adjustRightInd w:val="0"/>
        <w:snapToGrid w:val="0"/>
        <w:spacing w:line="560" w:lineRule="exact"/>
        <w:ind w:firstLineChars="250" w:firstLine="700"/>
        <w:rPr>
          <w:rFonts w:eastAsia="方正仿宋_GBK"/>
          <w:sz w:val="28"/>
          <w:szCs w:val="28"/>
        </w:rPr>
      </w:pPr>
      <w:r>
        <w:rPr>
          <w:rFonts w:eastAsia="方正仿宋_GBK"/>
          <w:sz w:val="28"/>
          <w:szCs w:val="28"/>
          <w:lang w:val="tr"/>
        </w:rPr>
        <w:t xml:space="preserve">3.1.4 İnceleme sırasında, Türk tarafı, denetim çalışmasının personel yokluğu nedeniyle gecikmesini önlemek için, ilgili tüm Türk personelinin </w:t>
      </w:r>
      <w:r>
        <w:rPr>
          <w:rFonts w:eastAsia="方正仿宋_GBK"/>
          <w:sz w:val="28"/>
          <w:szCs w:val="28"/>
          <w:lang w:val="tr"/>
        </w:rPr>
        <w:lastRenderedPageBreak/>
        <w:t>yerinde hazır bulunmasını ve herhangi bir zamanda Çinli uzman ekibin sorularına yanıt vermesini sağlayacaktır.</w:t>
      </w:r>
    </w:p>
    <w:p w:rsidR="003C0BDC" w:rsidRPr="00ED0DEE" w:rsidRDefault="004711D6" w:rsidP="00A47CB7">
      <w:pPr>
        <w:pStyle w:val="10210"/>
        <w:adjustRightInd w:val="0"/>
        <w:snapToGrid w:val="0"/>
        <w:spacing w:line="560" w:lineRule="exact"/>
        <w:ind w:firstLineChars="200" w:firstLine="560"/>
        <w:rPr>
          <w:rFonts w:eastAsia="方正楷体_GBK"/>
          <w:bCs/>
          <w:sz w:val="28"/>
          <w:szCs w:val="28"/>
        </w:rPr>
      </w:pPr>
      <w:r>
        <w:rPr>
          <w:sz w:val="28"/>
          <w:szCs w:val="28"/>
          <w:lang w:val="tr"/>
        </w:rPr>
        <w:t>3.2</w:t>
      </w:r>
      <w:r>
        <w:rPr>
          <w:lang w:val="tr"/>
        </w:rPr>
        <w:t xml:space="preserve"> </w:t>
      </w:r>
      <w:r>
        <w:rPr>
          <w:sz w:val="28"/>
          <w:szCs w:val="28"/>
          <w:lang w:val="tr"/>
        </w:rPr>
        <w:t>İnceleme sonuçlarının bildirilmesi</w:t>
      </w:r>
    </w:p>
    <w:p w:rsidR="003C0BDC" w:rsidRPr="00A47CB7" w:rsidRDefault="00FE7722" w:rsidP="00A47CB7">
      <w:pPr>
        <w:pStyle w:val="10210"/>
        <w:adjustRightInd w:val="0"/>
        <w:snapToGrid w:val="0"/>
        <w:spacing w:line="560" w:lineRule="exact"/>
        <w:ind w:firstLineChars="200" w:firstLine="560"/>
        <w:rPr>
          <w:rFonts w:eastAsia="方正仿宋_GBK"/>
          <w:sz w:val="28"/>
          <w:szCs w:val="28"/>
        </w:rPr>
      </w:pPr>
      <w:r>
        <w:rPr>
          <w:sz w:val="28"/>
          <w:szCs w:val="28"/>
          <w:lang w:val="tr"/>
        </w:rPr>
        <w:t>Çin tarafı, Türkiye tarafını inceleme sonuçları hakkında bilgilendirecektir. Türkiye tarafı, gerekli destekleyici belgeler için düzeltmeleri veya ekleri mümkün olan en kısa sürede tamamlamalıdır. Çinli uzmanlar, risk analizi ve incelemenin sonuçlarına ve Türk tarafının daha önce sağladığı teknik verilere göre risk değerlendirme raporu hazırlayacaktır. Her iki taraf da ithal edilen narenciyeyle ilgili olarak Bitki karantinası konusunda teknik istişarelerde bulunacak ve ardından protokol metnini mümkün olan en kısa sürede tamamlayacaktır.</w:t>
      </w:r>
    </w:p>
    <w:p w:rsidR="003C0BDC" w:rsidRPr="00A47CB7" w:rsidRDefault="003C0BDC">
      <w:pPr>
        <w:pStyle w:val="8410"/>
        <w:adjustRightInd w:val="0"/>
        <w:snapToGrid w:val="0"/>
        <w:spacing w:line="560" w:lineRule="exact"/>
        <w:rPr>
          <w:sz w:val="28"/>
          <w:szCs w:val="28"/>
        </w:rPr>
      </w:pPr>
    </w:p>
    <w:sectPr w:rsidR="003C0BDC" w:rsidRPr="00A47CB7">
      <w:headerReference w:type="even" r:id="rId7"/>
      <w:headerReference w:type="default" r:id="rId8"/>
      <w:footerReference w:type="even" r:id="rId9"/>
      <w:footerReference w:type="default" r:id="rId10"/>
      <w:pgSz w:w="11907" w:h="16840"/>
      <w:pgMar w:top="1418" w:right="1418" w:bottom="141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2B3" w:rsidRDefault="00AC72B3">
      <w:r>
        <w:separator/>
      </w:r>
    </w:p>
  </w:endnote>
  <w:endnote w:type="continuationSeparator" w:id="0">
    <w:p w:rsidR="00AC72B3" w:rsidRDefault="00AC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小标宋简体">
    <w:altName w:val="Courier New"/>
    <w:charset w:val="7A"/>
    <w:family w:val="script"/>
    <w:pitch w:val="variable"/>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BDC" w:rsidRDefault="003C0BDC">
    <w:pPr>
      <w:pStyle w:val="Altbilgi"/>
      <w:framePr w:wrap="around" w:vAnchor="text" w:hAnchor="margin" w:xAlign="center" w:y="1"/>
    </w:pPr>
    <w:r>
      <w:rPr>
        <w:rStyle w:val="SayfaNumaras"/>
        <w:lang w:val="tr"/>
      </w:rPr>
      <w:fldChar w:fldCharType="begin"/>
    </w:r>
    <w:r>
      <w:rPr>
        <w:rStyle w:val="SayfaNumaras"/>
        <w:lang w:val="tr"/>
      </w:rPr>
      <w:instrText>Page</w:instrText>
    </w:r>
    <w:r>
      <w:rPr>
        <w:rStyle w:val="SayfaNumaras"/>
        <w:lang w:val="tr"/>
      </w:rPr>
      <w:fldChar w:fldCharType="separate"/>
    </w:r>
    <w:r>
      <w:rPr>
        <w:rStyle w:val="SayfaNumaras"/>
        <w:lang w:val="tr"/>
      </w:rPr>
      <w:t>1</w:t>
    </w:r>
    <w:r>
      <w:rPr>
        <w:rStyle w:val="SayfaNumaras"/>
        <w:lang w:val="tr"/>
      </w:rPr>
      <w:fldChar w:fldCharType="end"/>
    </w:r>
  </w:p>
  <w:p w:rsidR="003C0BDC" w:rsidRDefault="003C0BDC">
    <w:pPr>
      <w:pStyle w:val="Altbilgi"/>
      <w:framePr w:wrap="around" w:vAnchor="text" w:hAnchor="margin" w:xAlign="right" w:y="1"/>
      <w:rPr>
        <w:rStyle w:val="SayfaNumaras"/>
      </w:rPr>
    </w:pPr>
    <w:r>
      <w:rPr>
        <w:rStyle w:val="SayfaNumaras"/>
        <w:lang w:val="tr"/>
      </w:rPr>
      <w:fldChar w:fldCharType="begin"/>
    </w:r>
    <w:r>
      <w:rPr>
        <w:rStyle w:val="SayfaNumaras"/>
        <w:lang w:val="tr"/>
      </w:rPr>
      <w:instrText xml:space="preserve">PAGE  </w:instrText>
    </w:r>
    <w:r>
      <w:rPr>
        <w:rStyle w:val="SayfaNumaras"/>
        <w:lang w:val="tr"/>
      </w:rPr>
      <w:fldChar w:fldCharType="separate"/>
    </w:r>
    <w:r>
      <w:rPr>
        <w:rStyle w:val="SayfaNumaras"/>
        <w:lang w:val="tr"/>
      </w:rPr>
      <w:t xml:space="preserve"> </w:t>
    </w:r>
    <w:r>
      <w:rPr>
        <w:rStyle w:val="SayfaNumaras"/>
        <w:lang w:val="tr"/>
      </w:rPr>
      <w:fldChar w:fldCharType="end"/>
    </w:r>
  </w:p>
  <w:p w:rsidR="003C0BDC" w:rsidRDefault="003C0BD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BDC" w:rsidRDefault="003C0BDC">
    <w:pPr>
      <w:pStyle w:val="Altbilgi"/>
      <w:framePr w:wrap="around" w:vAnchor="text" w:hAnchor="margin" w:xAlign="center" w:y="1"/>
      <w:rPr>
        <w:sz w:val="24"/>
        <w:szCs w:val="24"/>
      </w:rPr>
    </w:pPr>
    <w:r>
      <w:rPr>
        <w:rStyle w:val="SayfaNumaras"/>
        <w:sz w:val="24"/>
        <w:szCs w:val="24"/>
        <w:lang w:val="tr"/>
      </w:rPr>
      <w:t xml:space="preserve">— </w:t>
    </w:r>
    <w:r>
      <w:rPr>
        <w:rStyle w:val="SayfaNumaras"/>
        <w:sz w:val="24"/>
        <w:szCs w:val="24"/>
        <w:lang w:val="tr"/>
      </w:rPr>
      <w:fldChar w:fldCharType="begin"/>
    </w:r>
    <w:r>
      <w:rPr>
        <w:rStyle w:val="SayfaNumaras"/>
        <w:sz w:val="24"/>
        <w:szCs w:val="24"/>
        <w:lang w:val="tr"/>
      </w:rPr>
      <w:instrText>Page</w:instrText>
    </w:r>
    <w:r>
      <w:rPr>
        <w:rStyle w:val="SayfaNumaras"/>
        <w:sz w:val="24"/>
        <w:szCs w:val="24"/>
        <w:lang w:val="tr"/>
      </w:rPr>
      <w:fldChar w:fldCharType="separate"/>
    </w:r>
    <w:r w:rsidR="00471753">
      <w:rPr>
        <w:rStyle w:val="SayfaNumaras"/>
        <w:noProof/>
        <w:sz w:val="24"/>
        <w:szCs w:val="24"/>
        <w:lang w:val="tr"/>
      </w:rPr>
      <w:t>1</w:t>
    </w:r>
    <w:r>
      <w:rPr>
        <w:rStyle w:val="SayfaNumaras"/>
        <w:sz w:val="24"/>
        <w:szCs w:val="24"/>
        <w:lang w:val="tr"/>
      </w:rPr>
      <w:fldChar w:fldCharType="end"/>
    </w:r>
    <w:r>
      <w:rPr>
        <w:rStyle w:val="SayfaNumaras"/>
        <w:sz w:val="24"/>
        <w:szCs w:val="24"/>
        <w:lang w:val="tr"/>
      </w:rPr>
      <w:t xml:space="preserve"> —</w:t>
    </w:r>
  </w:p>
  <w:p w:rsidR="003C0BDC" w:rsidRDefault="003C0BDC">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2B3" w:rsidRDefault="00AC72B3">
      <w:r>
        <w:separator/>
      </w:r>
    </w:p>
  </w:footnote>
  <w:footnote w:type="continuationSeparator" w:id="0">
    <w:p w:rsidR="00AC72B3" w:rsidRDefault="00AC7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A38" w:rsidRDefault="00350A38" w:rsidP="00350A38">
    <w:pPr>
      <w:pStyle w:val="stbilgi"/>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A38" w:rsidRDefault="00350A38" w:rsidP="00350A38">
    <w:pPr>
      <w:pStyle w:val="stbilgi"/>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B8E3FB"/>
    <w:multiLevelType w:val="multilevel"/>
    <w:tmpl w:val="31C80B8F"/>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pStyle w:val="Balk4"/>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 w15:restartNumberingAfterBreak="0">
    <w:nsid w:val="0FFFFF7C"/>
    <w:multiLevelType w:val="singleLevel"/>
    <w:tmpl w:val="575E3762"/>
    <w:lvl w:ilvl="0">
      <w:start w:val="1"/>
      <w:numFmt w:val="decimal"/>
      <w:lvlText w:val="%1."/>
      <w:lvlJc w:val="left"/>
      <w:pPr>
        <w:tabs>
          <w:tab w:val="num" w:pos="2040"/>
        </w:tabs>
        <w:ind w:left="2040" w:hanging="360"/>
      </w:pPr>
    </w:lvl>
  </w:abstractNum>
  <w:abstractNum w:abstractNumId="2" w15:restartNumberingAfterBreak="0">
    <w:nsid w:val="0FFFFF7D"/>
    <w:multiLevelType w:val="singleLevel"/>
    <w:tmpl w:val="3A5E8958"/>
    <w:lvl w:ilvl="0">
      <w:start w:val="1"/>
      <w:numFmt w:val="decimal"/>
      <w:lvlText w:val="%1."/>
      <w:lvlJc w:val="left"/>
      <w:pPr>
        <w:tabs>
          <w:tab w:val="num" w:pos="1620"/>
        </w:tabs>
        <w:ind w:left="1620" w:hanging="360"/>
      </w:pPr>
    </w:lvl>
  </w:abstractNum>
  <w:abstractNum w:abstractNumId="3" w15:restartNumberingAfterBreak="0">
    <w:nsid w:val="0FFFFF7E"/>
    <w:multiLevelType w:val="singleLevel"/>
    <w:tmpl w:val="9FB08AD8"/>
    <w:lvl w:ilvl="0">
      <w:start w:val="1"/>
      <w:numFmt w:val="decimal"/>
      <w:lvlText w:val="%1."/>
      <w:lvlJc w:val="left"/>
      <w:pPr>
        <w:tabs>
          <w:tab w:val="num" w:pos="1200"/>
        </w:tabs>
        <w:ind w:left="1200" w:hanging="360"/>
      </w:pPr>
    </w:lvl>
  </w:abstractNum>
  <w:abstractNum w:abstractNumId="4" w15:restartNumberingAfterBreak="0">
    <w:nsid w:val="0FFFFF7F"/>
    <w:multiLevelType w:val="singleLevel"/>
    <w:tmpl w:val="24AEA38E"/>
    <w:lvl w:ilvl="0">
      <w:start w:val="1"/>
      <w:numFmt w:val="decimal"/>
      <w:lvlText w:val="%1."/>
      <w:lvlJc w:val="left"/>
      <w:pPr>
        <w:tabs>
          <w:tab w:val="num" w:pos="780"/>
        </w:tabs>
        <w:ind w:left="780" w:hanging="360"/>
      </w:pPr>
    </w:lvl>
  </w:abstractNum>
  <w:abstractNum w:abstractNumId="5" w15:restartNumberingAfterBreak="0">
    <w:nsid w:val="0FFFFF80"/>
    <w:multiLevelType w:val="singleLevel"/>
    <w:tmpl w:val="2634EC8C"/>
    <w:lvl w:ilvl="0">
      <w:start w:val="1"/>
      <w:numFmt w:val="bullet"/>
      <w:lvlText w:val=""/>
      <w:lvlJc w:val="left"/>
      <w:pPr>
        <w:tabs>
          <w:tab w:val="num" w:pos="2040"/>
        </w:tabs>
        <w:ind w:left="2040" w:hanging="360"/>
      </w:pPr>
      <w:rPr>
        <w:rFonts w:ascii="Wingdings" w:hAnsi="Wingdings" w:hint="default"/>
      </w:rPr>
    </w:lvl>
  </w:abstractNum>
  <w:abstractNum w:abstractNumId="6" w15:restartNumberingAfterBreak="0">
    <w:nsid w:val="0FFFFF81"/>
    <w:multiLevelType w:val="singleLevel"/>
    <w:tmpl w:val="688C3D6C"/>
    <w:lvl w:ilvl="0">
      <w:start w:val="1"/>
      <w:numFmt w:val="bullet"/>
      <w:lvlText w:val=""/>
      <w:lvlJc w:val="left"/>
      <w:pPr>
        <w:tabs>
          <w:tab w:val="num" w:pos="1620"/>
        </w:tabs>
        <w:ind w:left="1620" w:hanging="360"/>
      </w:pPr>
      <w:rPr>
        <w:rFonts w:ascii="Wingdings" w:hAnsi="Wingdings" w:hint="default"/>
      </w:rPr>
    </w:lvl>
  </w:abstractNum>
  <w:abstractNum w:abstractNumId="7" w15:restartNumberingAfterBreak="0">
    <w:nsid w:val="0FFFFF82"/>
    <w:multiLevelType w:val="singleLevel"/>
    <w:tmpl w:val="C2608984"/>
    <w:lvl w:ilvl="0">
      <w:start w:val="1"/>
      <w:numFmt w:val="bullet"/>
      <w:lvlText w:val=""/>
      <w:lvlJc w:val="left"/>
      <w:pPr>
        <w:tabs>
          <w:tab w:val="num" w:pos="1200"/>
        </w:tabs>
        <w:ind w:left="1200" w:hanging="360"/>
      </w:pPr>
      <w:rPr>
        <w:rFonts w:ascii="Wingdings" w:hAnsi="Wingdings" w:hint="default"/>
      </w:rPr>
    </w:lvl>
  </w:abstractNum>
  <w:abstractNum w:abstractNumId="8" w15:restartNumberingAfterBreak="0">
    <w:nsid w:val="0FFFFF83"/>
    <w:multiLevelType w:val="singleLevel"/>
    <w:tmpl w:val="FA02CF8A"/>
    <w:lvl w:ilvl="0">
      <w:start w:val="1"/>
      <w:numFmt w:val="bullet"/>
      <w:lvlText w:val=""/>
      <w:lvlJc w:val="left"/>
      <w:pPr>
        <w:tabs>
          <w:tab w:val="num" w:pos="780"/>
        </w:tabs>
        <w:ind w:left="780" w:hanging="360"/>
      </w:pPr>
      <w:rPr>
        <w:rFonts w:ascii="Wingdings" w:hAnsi="Wingdings" w:hint="default"/>
      </w:rPr>
    </w:lvl>
  </w:abstractNum>
  <w:abstractNum w:abstractNumId="9" w15:restartNumberingAfterBreak="0">
    <w:nsid w:val="0FFFFF88"/>
    <w:multiLevelType w:val="singleLevel"/>
    <w:tmpl w:val="9028DF7E"/>
    <w:lvl w:ilvl="0">
      <w:start w:val="1"/>
      <w:numFmt w:val="decimal"/>
      <w:lvlText w:val="%1."/>
      <w:lvlJc w:val="left"/>
      <w:pPr>
        <w:tabs>
          <w:tab w:val="num" w:pos="360"/>
        </w:tabs>
        <w:ind w:left="360" w:hanging="360"/>
      </w:pPr>
    </w:lvl>
  </w:abstractNum>
  <w:abstractNum w:abstractNumId="10" w15:restartNumberingAfterBreak="0">
    <w:nsid w:val="0FFFFF89"/>
    <w:multiLevelType w:val="singleLevel"/>
    <w:tmpl w:val="96A49E38"/>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efaultTableStyle w:val="Normal"/>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3CDC"/>
    <w:rsid w:val="000358D0"/>
    <w:rsid w:val="00035F34"/>
    <w:rsid w:val="0005267E"/>
    <w:rsid w:val="00055C0A"/>
    <w:rsid w:val="000632BB"/>
    <w:rsid w:val="000835B8"/>
    <w:rsid w:val="00090544"/>
    <w:rsid w:val="000C2FB1"/>
    <w:rsid w:val="000D543D"/>
    <w:rsid w:val="000D710E"/>
    <w:rsid w:val="00132908"/>
    <w:rsid w:val="001361AE"/>
    <w:rsid w:val="00172A27"/>
    <w:rsid w:val="00196E83"/>
    <w:rsid w:val="001D5B16"/>
    <w:rsid w:val="001F30EA"/>
    <w:rsid w:val="0021168E"/>
    <w:rsid w:val="0023458E"/>
    <w:rsid w:val="0024695D"/>
    <w:rsid w:val="00252B44"/>
    <w:rsid w:val="00287076"/>
    <w:rsid w:val="002A2D91"/>
    <w:rsid w:val="0032736F"/>
    <w:rsid w:val="00350A38"/>
    <w:rsid w:val="00352AA1"/>
    <w:rsid w:val="003648C9"/>
    <w:rsid w:val="00366A6B"/>
    <w:rsid w:val="00383853"/>
    <w:rsid w:val="003953AE"/>
    <w:rsid w:val="003A0BE0"/>
    <w:rsid w:val="003C0BDC"/>
    <w:rsid w:val="003D6DE9"/>
    <w:rsid w:val="003F736F"/>
    <w:rsid w:val="004161A1"/>
    <w:rsid w:val="00436FCE"/>
    <w:rsid w:val="004461EE"/>
    <w:rsid w:val="004503F8"/>
    <w:rsid w:val="004711D6"/>
    <w:rsid w:val="00471753"/>
    <w:rsid w:val="004779CB"/>
    <w:rsid w:val="00483FCA"/>
    <w:rsid w:val="004959DF"/>
    <w:rsid w:val="00526639"/>
    <w:rsid w:val="0054451A"/>
    <w:rsid w:val="0054671B"/>
    <w:rsid w:val="005551E0"/>
    <w:rsid w:val="00566C72"/>
    <w:rsid w:val="00570BB6"/>
    <w:rsid w:val="00576E5B"/>
    <w:rsid w:val="005A1327"/>
    <w:rsid w:val="00600410"/>
    <w:rsid w:val="00617DAA"/>
    <w:rsid w:val="00623841"/>
    <w:rsid w:val="00624521"/>
    <w:rsid w:val="00651217"/>
    <w:rsid w:val="00662C4E"/>
    <w:rsid w:val="006E5DCC"/>
    <w:rsid w:val="006F120D"/>
    <w:rsid w:val="006F3FBC"/>
    <w:rsid w:val="0070621C"/>
    <w:rsid w:val="0076136D"/>
    <w:rsid w:val="00772197"/>
    <w:rsid w:val="00776D7C"/>
    <w:rsid w:val="00777393"/>
    <w:rsid w:val="007933AC"/>
    <w:rsid w:val="007B2B77"/>
    <w:rsid w:val="007C4F0D"/>
    <w:rsid w:val="007C7437"/>
    <w:rsid w:val="007C7BC1"/>
    <w:rsid w:val="007D64C0"/>
    <w:rsid w:val="007F3390"/>
    <w:rsid w:val="007F3992"/>
    <w:rsid w:val="00823BD5"/>
    <w:rsid w:val="008741FF"/>
    <w:rsid w:val="008977E3"/>
    <w:rsid w:val="008D63C1"/>
    <w:rsid w:val="008F073E"/>
    <w:rsid w:val="008F50E9"/>
    <w:rsid w:val="009244C6"/>
    <w:rsid w:val="00931775"/>
    <w:rsid w:val="00946424"/>
    <w:rsid w:val="00973DDC"/>
    <w:rsid w:val="009F47FE"/>
    <w:rsid w:val="00A002E6"/>
    <w:rsid w:val="00A1715B"/>
    <w:rsid w:val="00A46601"/>
    <w:rsid w:val="00A47CB7"/>
    <w:rsid w:val="00A667A2"/>
    <w:rsid w:val="00A67469"/>
    <w:rsid w:val="00AA361B"/>
    <w:rsid w:val="00AA66DA"/>
    <w:rsid w:val="00AC72B3"/>
    <w:rsid w:val="00AE28D8"/>
    <w:rsid w:val="00AE7D25"/>
    <w:rsid w:val="00B15633"/>
    <w:rsid w:val="00B24345"/>
    <w:rsid w:val="00B34486"/>
    <w:rsid w:val="00B46EF7"/>
    <w:rsid w:val="00B720A0"/>
    <w:rsid w:val="00B74031"/>
    <w:rsid w:val="00B82F12"/>
    <w:rsid w:val="00B8557F"/>
    <w:rsid w:val="00B976F5"/>
    <w:rsid w:val="00BC2294"/>
    <w:rsid w:val="00BC71A2"/>
    <w:rsid w:val="00C518DE"/>
    <w:rsid w:val="00C66D45"/>
    <w:rsid w:val="00CB5FA2"/>
    <w:rsid w:val="00CD2A89"/>
    <w:rsid w:val="00CE4B44"/>
    <w:rsid w:val="00CF0D9C"/>
    <w:rsid w:val="00D02BF5"/>
    <w:rsid w:val="00D31BB1"/>
    <w:rsid w:val="00D45B9A"/>
    <w:rsid w:val="00D50E53"/>
    <w:rsid w:val="00D62F42"/>
    <w:rsid w:val="00D85F09"/>
    <w:rsid w:val="00DA19A4"/>
    <w:rsid w:val="00DB2AB3"/>
    <w:rsid w:val="00DC7DAC"/>
    <w:rsid w:val="00DE2275"/>
    <w:rsid w:val="00E20AC8"/>
    <w:rsid w:val="00E238C8"/>
    <w:rsid w:val="00E57701"/>
    <w:rsid w:val="00E62BA7"/>
    <w:rsid w:val="00E631AA"/>
    <w:rsid w:val="00E9623D"/>
    <w:rsid w:val="00ED0DEE"/>
    <w:rsid w:val="00EE4EB2"/>
    <w:rsid w:val="00F455AE"/>
    <w:rsid w:val="00F46DD3"/>
    <w:rsid w:val="00F5687A"/>
    <w:rsid w:val="00F56EAC"/>
    <w:rsid w:val="00F90E8A"/>
    <w:rsid w:val="00F975A4"/>
    <w:rsid w:val="00FC70C5"/>
    <w:rsid w:val="00FE7722"/>
    <w:rsid w:val="00FF7C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751EAD60-AC58-4391-8715-427B42F8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lang w:val="en-US" w:eastAsia="zh-CN"/>
    </w:rPr>
  </w:style>
  <w:style w:type="paragraph" w:styleId="Balk4">
    <w:name w:val="heading 4"/>
    <w:basedOn w:val="Normal"/>
    <w:next w:val="Normal"/>
    <w:qFormat/>
    <w:pPr>
      <w:keepNext/>
      <w:keepLines/>
      <w:numPr>
        <w:ilvl w:val="3"/>
        <w:numId w:val="1"/>
      </w:numPr>
      <w:tabs>
        <w:tab w:val="left" w:pos="1984"/>
      </w:tabs>
      <w:spacing w:before="120" w:after="120" w:line="360" w:lineRule="auto"/>
      <w:outlineLvl w:val="3"/>
    </w:pPr>
    <w:rPr>
      <w:bCs/>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pPr>
      <w:tabs>
        <w:tab w:val="center" w:pos="4153"/>
        <w:tab w:val="right" w:pos="8306"/>
      </w:tabs>
      <w:snapToGrid w:val="0"/>
      <w:jc w:val="left"/>
    </w:pPr>
    <w:rPr>
      <w:sz w:val="18"/>
      <w:szCs w:val="18"/>
    </w:rPr>
  </w:style>
  <w:style w:type="character" w:styleId="SayfaNumaras">
    <w:name w:val="page number"/>
    <w:rPr>
      <w:rFonts w:ascii="Times New Roman" w:eastAsia="SimSun" w:hAnsi="Times New Roman" w:cs="Times New Roman"/>
      <w:lang w:bidi="ar-SA"/>
    </w:rPr>
  </w:style>
  <w:style w:type="paragraph" w:styleId="AklamaMetni">
    <w:name w:val="annotation text"/>
    <w:basedOn w:val="Normal"/>
    <w:pPr>
      <w:jc w:val="left"/>
    </w:pPr>
  </w:style>
  <w:style w:type="character" w:styleId="AklamaBavurusu">
    <w:name w:val="annotation reference"/>
    <w:rPr>
      <w:rFonts w:ascii="Times New Roman" w:eastAsia="SimSun" w:hAnsi="Times New Roman" w:cs="Times New Roman"/>
      <w:sz w:val="21"/>
      <w:szCs w:val="21"/>
      <w:lang w:bidi="ar-SA"/>
    </w:rPr>
  </w:style>
  <w:style w:type="paragraph" w:styleId="DzMetin">
    <w:name w:val="Plain Text"/>
    <w:basedOn w:val="Normal"/>
    <w:rPr>
      <w:rFonts w:ascii="SimSun" w:cs="Courier New"/>
      <w:szCs w:val="21"/>
    </w:rPr>
  </w:style>
  <w:style w:type="paragraph" w:styleId="stbilgi">
    <w:name w:val="header"/>
    <w:basedOn w:val="Normal"/>
    <w:pPr>
      <w:pBdr>
        <w:bottom w:val="single" w:sz="6" w:space="1" w:color="auto"/>
      </w:pBdr>
      <w:tabs>
        <w:tab w:val="center" w:pos="4153"/>
        <w:tab w:val="right" w:pos="8306"/>
      </w:tabs>
      <w:snapToGrid w:val="0"/>
      <w:jc w:val="center"/>
    </w:pPr>
    <w:rPr>
      <w:sz w:val="18"/>
      <w:szCs w:val="18"/>
    </w:rPr>
  </w:style>
  <w:style w:type="character" w:styleId="Kpr">
    <w:name w:val="Hyperlink"/>
    <w:rPr>
      <w:rFonts w:ascii="Times New Roman" w:eastAsia="SimSun" w:hAnsi="Times New Roman" w:cs="Times New Roman"/>
      <w:color w:val="0000CC"/>
      <w:u w:val="none"/>
      <w:lang w:bidi="ar-SA"/>
    </w:rPr>
  </w:style>
  <w:style w:type="paragraph" w:customStyle="1" w:styleId="Default">
    <w:name w:val="Default"/>
    <w:pPr>
      <w:widowControl w:val="0"/>
      <w:autoSpaceDE w:val="0"/>
      <w:autoSpaceDN w:val="0"/>
      <w:adjustRightInd w:val="0"/>
    </w:pPr>
    <w:rPr>
      <w:rFonts w:ascii="Arial" w:hAnsi="Arial" w:cs="Arial"/>
      <w:color w:val="000000"/>
      <w:sz w:val="24"/>
      <w:szCs w:val="24"/>
      <w:lang w:val="en-US" w:eastAsia="zh-CN"/>
    </w:rPr>
  </w:style>
  <w:style w:type="paragraph" w:styleId="BalonMetni">
    <w:name w:val="Balloon Text"/>
    <w:basedOn w:val="Normal"/>
    <w:rPr>
      <w:sz w:val="18"/>
      <w:szCs w:val="18"/>
    </w:rPr>
  </w:style>
  <w:style w:type="paragraph" w:styleId="AklamaKonusu">
    <w:name w:val="annotation subject"/>
    <w:basedOn w:val="AklamaMetni"/>
    <w:next w:val="AklamaMetni"/>
    <w:rPr>
      <w:b/>
      <w:bCs/>
    </w:rPr>
  </w:style>
  <w:style w:type="paragraph" w:styleId="Dzeltme">
    <w:name w:val="Revision"/>
    <w:rPr>
      <w:kern w:val="2"/>
      <w:sz w:val="21"/>
      <w:szCs w:val="24"/>
      <w:lang w:val="en-US" w:eastAsia="zh-CN"/>
    </w:rPr>
  </w:style>
  <w:style w:type="paragraph" w:customStyle="1" w:styleId="10">
    <w:name w:val="样式 10 磅"/>
    <w:pPr>
      <w:widowControl w:val="0"/>
      <w:jc w:val="both"/>
    </w:pPr>
    <w:rPr>
      <w:kern w:val="2"/>
      <w:sz w:val="21"/>
      <w:szCs w:val="24"/>
      <w:lang w:val="en-US" w:eastAsia="zh-CN"/>
    </w:rPr>
  </w:style>
  <w:style w:type="paragraph" w:customStyle="1" w:styleId="110">
    <w:name w:val="样式 1 10 磅"/>
    <w:pPr>
      <w:widowControl w:val="0"/>
      <w:jc w:val="both"/>
    </w:pPr>
    <w:rPr>
      <w:kern w:val="2"/>
      <w:sz w:val="21"/>
      <w:szCs w:val="24"/>
      <w:lang w:val="en-US" w:eastAsia="zh-CN"/>
    </w:rPr>
  </w:style>
  <w:style w:type="paragraph" w:customStyle="1" w:styleId="210">
    <w:name w:val="样式 2 10 磅"/>
    <w:pPr>
      <w:widowControl w:val="0"/>
      <w:jc w:val="both"/>
    </w:pPr>
    <w:rPr>
      <w:kern w:val="2"/>
      <w:sz w:val="21"/>
      <w:szCs w:val="24"/>
      <w:lang w:val="en-US" w:eastAsia="zh-CN"/>
    </w:rPr>
  </w:style>
  <w:style w:type="paragraph" w:customStyle="1" w:styleId="310">
    <w:name w:val="样式 3 10 磅"/>
    <w:pPr>
      <w:widowControl w:val="0"/>
      <w:jc w:val="both"/>
    </w:pPr>
    <w:rPr>
      <w:kern w:val="2"/>
      <w:sz w:val="21"/>
      <w:szCs w:val="24"/>
      <w:lang w:val="en-US" w:eastAsia="zh-CN"/>
    </w:rPr>
  </w:style>
  <w:style w:type="paragraph" w:customStyle="1" w:styleId="410">
    <w:name w:val="样式 4 10 磅"/>
    <w:pPr>
      <w:widowControl w:val="0"/>
      <w:jc w:val="both"/>
    </w:pPr>
    <w:rPr>
      <w:kern w:val="2"/>
      <w:sz w:val="21"/>
      <w:szCs w:val="24"/>
      <w:lang w:val="en-US" w:eastAsia="zh-CN"/>
    </w:rPr>
  </w:style>
  <w:style w:type="paragraph" w:customStyle="1" w:styleId="510">
    <w:name w:val="样式 5 10 磅"/>
    <w:pPr>
      <w:widowControl w:val="0"/>
      <w:jc w:val="both"/>
    </w:pPr>
    <w:rPr>
      <w:kern w:val="2"/>
      <w:sz w:val="21"/>
      <w:szCs w:val="24"/>
      <w:lang w:val="en-US" w:eastAsia="zh-CN"/>
    </w:rPr>
  </w:style>
  <w:style w:type="paragraph" w:customStyle="1" w:styleId="610">
    <w:name w:val="样式 6 10 磅"/>
    <w:pPr>
      <w:widowControl w:val="0"/>
      <w:jc w:val="both"/>
    </w:pPr>
    <w:rPr>
      <w:kern w:val="2"/>
      <w:sz w:val="21"/>
      <w:szCs w:val="24"/>
      <w:lang w:val="en-US" w:eastAsia="zh-CN"/>
    </w:rPr>
  </w:style>
  <w:style w:type="paragraph" w:customStyle="1" w:styleId="710">
    <w:name w:val="样式 7 10 磅"/>
    <w:pPr>
      <w:widowControl w:val="0"/>
      <w:jc w:val="both"/>
    </w:pPr>
    <w:rPr>
      <w:kern w:val="2"/>
      <w:sz w:val="21"/>
      <w:szCs w:val="24"/>
      <w:lang w:val="en-US" w:eastAsia="zh-CN"/>
    </w:rPr>
  </w:style>
  <w:style w:type="paragraph" w:customStyle="1" w:styleId="810">
    <w:name w:val="样式 8 10 磅"/>
    <w:pPr>
      <w:widowControl w:val="0"/>
      <w:jc w:val="both"/>
    </w:pPr>
    <w:rPr>
      <w:kern w:val="2"/>
      <w:sz w:val="21"/>
      <w:szCs w:val="24"/>
      <w:lang w:val="en-US" w:eastAsia="zh-CN"/>
    </w:rPr>
  </w:style>
  <w:style w:type="paragraph" w:customStyle="1" w:styleId="910">
    <w:name w:val="样式 9 10 磅"/>
    <w:pPr>
      <w:widowControl w:val="0"/>
      <w:jc w:val="both"/>
    </w:pPr>
    <w:rPr>
      <w:kern w:val="2"/>
      <w:sz w:val="21"/>
      <w:szCs w:val="24"/>
      <w:lang w:val="en-US" w:eastAsia="zh-CN"/>
    </w:rPr>
  </w:style>
  <w:style w:type="paragraph" w:customStyle="1" w:styleId="1010">
    <w:name w:val="样式 10 10 磅"/>
    <w:pPr>
      <w:widowControl w:val="0"/>
      <w:jc w:val="both"/>
    </w:pPr>
    <w:rPr>
      <w:kern w:val="2"/>
      <w:sz w:val="21"/>
      <w:szCs w:val="24"/>
      <w:lang w:val="en-US" w:eastAsia="zh-CN"/>
    </w:rPr>
  </w:style>
  <w:style w:type="paragraph" w:customStyle="1" w:styleId="1110">
    <w:name w:val="样式 11 10 磅"/>
    <w:pPr>
      <w:widowControl w:val="0"/>
      <w:jc w:val="both"/>
    </w:pPr>
    <w:rPr>
      <w:kern w:val="2"/>
      <w:sz w:val="21"/>
      <w:szCs w:val="24"/>
      <w:lang w:val="en-US" w:eastAsia="zh-CN"/>
    </w:rPr>
  </w:style>
  <w:style w:type="paragraph" w:customStyle="1" w:styleId="1210">
    <w:name w:val="样式 12 10 磅"/>
    <w:pPr>
      <w:widowControl w:val="0"/>
      <w:jc w:val="both"/>
    </w:pPr>
    <w:rPr>
      <w:kern w:val="2"/>
      <w:sz w:val="21"/>
      <w:szCs w:val="24"/>
      <w:lang w:val="en-US" w:eastAsia="zh-CN"/>
    </w:rPr>
  </w:style>
  <w:style w:type="paragraph" w:customStyle="1" w:styleId="1310">
    <w:name w:val="样式 13 10 磅"/>
    <w:pPr>
      <w:widowControl w:val="0"/>
      <w:jc w:val="both"/>
    </w:pPr>
    <w:rPr>
      <w:kern w:val="2"/>
      <w:sz w:val="21"/>
      <w:szCs w:val="24"/>
      <w:lang w:val="en-US" w:eastAsia="zh-CN"/>
    </w:rPr>
  </w:style>
  <w:style w:type="paragraph" w:customStyle="1" w:styleId="1410">
    <w:name w:val="样式 14 10 磅"/>
    <w:pPr>
      <w:widowControl w:val="0"/>
      <w:jc w:val="both"/>
    </w:pPr>
    <w:rPr>
      <w:kern w:val="2"/>
      <w:sz w:val="21"/>
      <w:szCs w:val="24"/>
      <w:lang w:val="en-US" w:eastAsia="zh-CN"/>
    </w:rPr>
  </w:style>
  <w:style w:type="paragraph" w:customStyle="1" w:styleId="1510">
    <w:name w:val="样式 15 10 磅"/>
    <w:pPr>
      <w:widowControl w:val="0"/>
      <w:jc w:val="both"/>
    </w:pPr>
    <w:rPr>
      <w:kern w:val="2"/>
      <w:sz w:val="21"/>
      <w:szCs w:val="24"/>
      <w:lang w:val="en-US" w:eastAsia="zh-CN"/>
    </w:rPr>
  </w:style>
  <w:style w:type="paragraph" w:customStyle="1" w:styleId="1610">
    <w:name w:val="样式 16 10 磅"/>
    <w:pPr>
      <w:widowControl w:val="0"/>
      <w:jc w:val="both"/>
    </w:pPr>
    <w:rPr>
      <w:kern w:val="2"/>
      <w:sz w:val="21"/>
      <w:szCs w:val="24"/>
      <w:lang w:val="en-US" w:eastAsia="zh-CN"/>
    </w:rPr>
  </w:style>
  <w:style w:type="paragraph" w:customStyle="1" w:styleId="1710">
    <w:name w:val="样式 17 10 磅"/>
    <w:pPr>
      <w:widowControl w:val="0"/>
      <w:jc w:val="both"/>
    </w:pPr>
    <w:rPr>
      <w:kern w:val="2"/>
      <w:sz w:val="21"/>
      <w:szCs w:val="24"/>
      <w:lang w:val="en-US" w:eastAsia="zh-CN"/>
    </w:rPr>
  </w:style>
  <w:style w:type="paragraph" w:customStyle="1" w:styleId="1810">
    <w:name w:val="样式 18 10 磅"/>
    <w:pPr>
      <w:widowControl w:val="0"/>
      <w:jc w:val="both"/>
    </w:pPr>
    <w:rPr>
      <w:kern w:val="2"/>
      <w:sz w:val="21"/>
      <w:szCs w:val="24"/>
      <w:lang w:val="en-US" w:eastAsia="zh-CN"/>
    </w:rPr>
  </w:style>
  <w:style w:type="paragraph" w:customStyle="1" w:styleId="1910">
    <w:name w:val="样式 19 10 磅"/>
    <w:pPr>
      <w:widowControl w:val="0"/>
      <w:jc w:val="both"/>
    </w:pPr>
    <w:rPr>
      <w:kern w:val="2"/>
      <w:sz w:val="21"/>
      <w:szCs w:val="24"/>
      <w:lang w:val="en-US" w:eastAsia="zh-CN"/>
    </w:rPr>
  </w:style>
  <w:style w:type="paragraph" w:customStyle="1" w:styleId="2010">
    <w:name w:val="样式 20 10 磅"/>
    <w:pPr>
      <w:widowControl w:val="0"/>
      <w:jc w:val="both"/>
    </w:pPr>
    <w:rPr>
      <w:kern w:val="2"/>
      <w:sz w:val="21"/>
      <w:szCs w:val="24"/>
      <w:lang w:val="en-US" w:eastAsia="zh-CN"/>
    </w:rPr>
  </w:style>
  <w:style w:type="paragraph" w:customStyle="1" w:styleId="2110">
    <w:name w:val="样式 21 10 磅"/>
    <w:pPr>
      <w:widowControl w:val="0"/>
      <w:jc w:val="both"/>
    </w:pPr>
    <w:rPr>
      <w:kern w:val="2"/>
      <w:sz w:val="21"/>
      <w:szCs w:val="24"/>
      <w:lang w:val="en-US" w:eastAsia="zh-CN"/>
    </w:rPr>
  </w:style>
  <w:style w:type="paragraph" w:customStyle="1" w:styleId="2210">
    <w:name w:val="样式 22 10 磅"/>
    <w:pPr>
      <w:widowControl w:val="0"/>
      <w:jc w:val="both"/>
    </w:pPr>
    <w:rPr>
      <w:kern w:val="2"/>
      <w:sz w:val="21"/>
      <w:szCs w:val="24"/>
      <w:lang w:val="en-US" w:eastAsia="zh-CN"/>
    </w:rPr>
  </w:style>
  <w:style w:type="paragraph" w:customStyle="1" w:styleId="2310">
    <w:name w:val="样式 23 10 磅"/>
    <w:pPr>
      <w:widowControl w:val="0"/>
      <w:jc w:val="both"/>
    </w:pPr>
    <w:rPr>
      <w:kern w:val="2"/>
      <w:sz w:val="21"/>
      <w:szCs w:val="24"/>
      <w:lang w:val="en-US" w:eastAsia="zh-CN"/>
    </w:rPr>
  </w:style>
  <w:style w:type="paragraph" w:customStyle="1" w:styleId="2410">
    <w:name w:val="样式 24 10 磅"/>
    <w:pPr>
      <w:widowControl w:val="0"/>
      <w:jc w:val="both"/>
    </w:pPr>
    <w:rPr>
      <w:kern w:val="2"/>
      <w:sz w:val="21"/>
      <w:szCs w:val="24"/>
      <w:lang w:val="en-US" w:eastAsia="zh-CN"/>
    </w:rPr>
  </w:style>
  <w:style w:type="paragraph" w:customStyle="1" w:styleId="2510">
    <w:name w:val="样式 25 10 磅"/>
    <w:pPr>
      <w:widowControl w:val="0"/>
      <w:jc w:val="both"/>
    </w:pPr>
    <w:rPr>
      <w:kern w:val="2"/>
      <w:sz w:val="21"/>
      <w:szCs w:val="24"/>
      <w:lang w:val="en-US" w:eastAsia="zh-CN"/>
    </w:rPr>
  </w:style>
  <w:style w:type="paragraph" w:customStyle="1" w:styleId="2610">
    <w:name w:val="样式 26 10 磅"/>
    <w:pPr>
      <w:widowControl w:val="0"/>
      <w:jc w:val="both"/>
    </w:pPr>
    <w:rPr>
      <w:kern w:val="2"/>
      <w:sz w:val="21"/>
      <w:szCs w:val="24"/>
      <w:lang w:val="en-US" w:eastAsia="zh-CN"/>
    </w:rPr>
  </w:style>
  <w:style w:type="paragraph" w:customStyle="1" w:styleId="2710">
    <w:name w:val="样式 27 10 磅"/>
    <w:pPr>
      <w:widowControl w:val="0"/>
      <w:jc w:val="both"/>
    </w:pPr>
    <w:rPr>
      <w:kern w:val="2"/>
      <w:sz w:val="21"/>
      <w:szCs w:val="24"/>
      <w:lang w:val="en-US" w:eastAsia="zh-CN"/>
    </w:rPr>
  </w:style>
  <w:style w:type="paragraph" w:customStyle="1" w:styleId="2810">
    <w:name w:val="样式 28 10 磅"/>
    <w:pPr>
      <w:widowControl w:val="0"/>
      <w:jc w:val="both"/>
    </w:pPr>
    <w:rPr>
      <w:kern w:val="2"/>
      <w:sz w:val="21"/>
      <w:szCs w:val="24"/>
      <w:lang w:val="en-US" w:eastAsia="zh-CN"/>
    </w:rPr>
  </w:style>
  <w:style w:type="paragraph" w:customStyle="1" w:styleId="2910">
    <w:name w:val="样式 29 10 磅"/>
    <w:pPr>
      <w:widowControl w:val="0"/>
      <w:jc w:val="both"/>
    </w:pPr>
    <w:rPr>
      <w:kern w:val="2"/>
      <w:sz w:val="21"/>
      <w:szCs w:val="24"/>
      <w:lang w:val="en-US" w:eastAsia="zh-CN"/>
    </w:rPr>
  </w:style>
  <w:style w:type="paragraph" w:customStyle="1" w:styleId="3010">
    <w:name w:val="样式 30 10 磅"/>
    <w:pPr>
      <w:widowControl w:val="0"/>
      <w:jc w:val="both"/>
    </w:pPr>
    <w:rPr>
      <w:kern w:val="2"/>
      <w:sz w:val="21"/>
      <w:szCs w:val="24"/>
      <w:lang w:val="en-US" w:eastAsia="zh-CN"/>
    </w:rPr>
  </w:style>
  <w:style w:type="paragraph" w:customStyle="1" w:styleId="3110">
    <w:name w:val="样式 31 10 磅"/>
    <w:pPr>
      <w:widowControl w:val="0"/>
      <w:jc w:val="both"/>
    </w:pPr>
    <w:rPr>
      <w:kern w:val="2"/>
      <w:sz w:val="21"/>
      <w:szCs w:val="24"/>
      <w:lang w:val="en-US" w:eastAsia="zh-CN"/>
    </w:rPr>
  </w:style>
  <w:style w:type="paragraph" w:customStyle="1" w:styleId="3210">
    <w:name w:val="样式 32 10 磅"/>
    <w:pPr>
      <w:widowControl w:val="0"/>
      <w:jc w:val="both"/>
    </w:pPr>
    <w:rPr>
      <w:kern w:val="2"/>
      <w:sz w:val="21"/>
      <w:szCs w:val="24"/>
      <w:lang w:val="en-US" w:eastAsia="zh-CN"/>
    </w:rPr>
  </w:style>
  <w:style w:type="paragraph" w:customStyle="1" w:styleId="3310">
    <w:name w:val="样式 33 10 磅"/>
    <w:pPr>
      <w:widowControl w:val="0"/>
      <w:jc w:val="both"/>
    </w:pPr>
    <w:rPr>
      <w:kern w:val="2"/>
      <w:sz w:val="21"/>
      <w:szCs w:val="24"/>
      <w:lang w:val="en-US" w:eastAsia="zh-CN"/>
    </w:rPr>
  </w:style>
  <w:style w:type="paragraph" w:customStyle="1" w:styleId="3410">
    <w:name w:val="样式 34 10 磅"/>
    <w:pPr>
      <w:widowControl w:val="0"/>
      <w:jc w:val="both"/>
    </w:pPr>
    <w:rPr>
      <w:kern w:val="2"/>
      <w:sz w:val="21"/>
      <w:szCs w:val="24"/>
      <w:lang w:val="en-US" w:eastAsia="zh-CN"/>
    </w:rPr>
  </w:style>
  <w:style w:type="paragraph" w:customStyle="1" w:styleId="3510">
    <w:name w:val="样式 35 10 磅"/>
    <w:pPr>
      <w:widowControl w:val="0"/>
      <w:jc w:val="both"/>
    </w:pPr>
    <w:rPr>
      <w:kern w:val="2"/>
      <w:sz w:val="21"/>
      <w:szCs w:val="24"/>
      <w:lang w:val="en-US" w:eastAsia="zh-CN"/>
    </w:rPr>
  </w:style>
  <w:style w:type="paragraph" w:customStyle="1" w:styleId="3610">
    <w:name w:val="样式 36 10 磅"/>
    <w:pPr>
      <w:widowControl w:val="0"/>
      <w:jc w:val="both"/>
    </w:pPr>
    <w:rPr>
      <w:kern w:val="2"/>
      <w:sz w:val="21"/>
      <w:szCs w:val="24"/>
      <w:lang w:val="en-US" w:eastAsia="zh-CN"/>
    </w:rPr>
  </w:style>
  <w:style w:type="paragraph" w:customStyle="1" w:styleId="3710">
    <w:name w:val="样式 37 10 磅"/>
    <w:pPr>
      <w:widowControl w:val="0"/>
      <w:jc w:val="both"/>
    </w:pPr>
    <w:rPr>
      <w:kern w:val="2"/>
      <w:sz w:val="21"/>
      <w:szCs w:val="24"/>
      <w:lang w:val="en-US" w:eastAsia="zh-CN"/>
    </w:rPr>
  </w:style>
  <w:style w:type="paragraph" w:customStyle="1" w:styleId="3810">
    <w:name w:val="样式 38 10 磅"/>
    <w:pPr>
      <w:widowControl w:val="0"/>
      <w:jc w:val="both"/>
    </w:pPr>
    <w:rPr>
      <w:kern w:val="2"/>
      <w:sz w:val="21"/>
      <w:szCs w:val="24"/>
      <w:lang w:val="en-US" w:eastAsia="zh-CN"/>
    </w:rPr>
  </w:style>
  <w:style w:type="paragraph" w:customStyle="1" w:styleId="3910">
    <w:name w:val="样式 39 10 磅"/>
    <w:pPr>
      <w:widowControl w:val="0"/>
      <w:jc w:val="both"/>
    </w:pPr>
    <w:rPr>
      <w:kern w:val="2"/>
      <w:sz w:val="21"/>
      <w:szCs w:val="24"/>
      <w:lang w:val="en-US" w:eastAsia="zh-CN"/>
    </w:rPr>
  </w:style>
  <w:style w:type="paragraph" w:customStyle="1" w:styleId="4010">
    <w:name w:val="样式 40 10 磅"/>
    <w:pPr>
      <w:widowControl w:val="0"/>
      <w:jc w:val="both"/>
    </w:pPr>
    <w:rPr>
      <w:kern w:val="2"/>
      <w:sz w:val="21"/>
      <w:szCs w:val="24"/>
      <w:lang w:val="en-US" w:eastAsia="zh-CN"/>
    </w:rPr>
  </w:style>
  <w:style w:type="paragraph" w:customStyle="1" w:styleId="4110">
    <w:name w:val="样式 41 10 磅"/>
    <w:pPr>
      <w:widowControl w:val="0"/>
      <w:jc w:val="both"/>
    </w:pPr>
    <w:rPr>
      <w:kern w:val="2"/>
      <w:sz w:val="21"/>
      <w:szCs w:val="24"/>
      <w:lang w:val="en-US" w:eastAsia="zh-CN"/>
    </w:rPr>
  </w:style>
  <w:style w:type="paragraph" w:customStyle="1" w:styleId="4210">
    <w:name w:val="样式 42 10 磅"/>
    <w:pPr>
      <w:widowControl w:val="0"/>
      <w:jc w:val="both"/>
    </w:pPr>
    <w:rPr>
      <w:kern w:val="2"/>
      <w:sz w:val="21"/>
      <w:szCs w:val="24"/>
      <w:lang w:val="en-US" w:eastAsia="zh-CN"/>
    </w:rPr>
  </w:style>
  <w:style w:type="paragraph" w:customStyle="1" w:styleId="4310">
    <w:name w:val="样式 43 10 磅"/>
    <w:pPr>
      <w:widowControl w:val="0"/>
      <w:jc w:val="both"/>
    </w:pPr>
    <w:rPr>
      <w:kern w:val="2"/>
      <w:sz w:val="21"/>
      <w:szCs w:val="24"/>
      <w:lang w:val="en-US" w:eastAsia="zh-CN"/>
    </w:rPr>
  </w:style>
  <w:style w:type="paragraph" w:customStyle="1" w:styleId="4410">
    <w:name w:val="样式 44 10 磅"/>
    <w:pPr>
      <w:widowControl w:val="0"/>
      <w:jc w:val="both"/>
    </w:pPr>
    <w:rPr>
      <w:kern w:val="2"/>
      <w:sz w:val="21"/>
      <w:szCs w:val="24"/>
      <w:lang w:val="en-US" w:eastAsia="zh-CN"/>
    </w:rPr>
  </w:style>
  <w:style w:type="paragraph" w:customStyle="1" w:styleId="4510">
    <w:name w:val="样式 45 10 磅"/>
    <w:pPr>
      <w:widowControl w:val="0"/>
      <w:jc w:val="both"/>
    </w:pPr>
    <w:rPr>
      <w:kern w:val="2"/>
      <w:sz w:val="21"/>
      <w:szCs w:val="24"/>
      <w:lang w:val="en-US" w:eastAsia="zh-CN"/>
    </w:rPr>
  </w:style>
  <w:style w:type="paragraph" w:customStyle="1" w:styleId="4610">
    <w:name w:val="样式 46 10 磅"/>
    <w:pPr>
      <w:widowControl w:val="0"/>
      <w:jc w:val="both"/>
    </w:pPr>
    <w:rPr>
      <w:kern w:val="2"/>
      <w:sz w:val="21"/>
      <w:szCs w:val="24"/>
      <w:lang w:val="en-US" w:eastAsia="zh-CN"/>
    </w:rPr>
  </w:style>
  <w:style w:type="paragraph" w:customStyle="1" w:styleId="4710">
    <w:name w:val="样式 47 10 磅"/>
    <w:pPr>
      <w:widowControl w:val="0"/>
      <w:jc w:val="both"/>
    </w:pPr>
    <w:rPr>
      <w:kern w:val="2"/>
      <w:sz w:val="21"/>
      <w:szCs w:val="24"/>
      <w:lang w:val="en-US" w:eastAsia="zh-CN"/>
    </w:rPr>
  </w:style>
  <w:style w:type="paragraph" w:customStyle="1" w:styleId="4810">
    <w:name w:val="样式 48 10 磅"/>
    <w:pPr>
      <w:widowControl w:val="0"/>
      <w:jc w:val="both"/>
    </w:pPr>
    <w:rPr>
      <w:kern w:val="2"/>
      <w:sz w:val="21"/>
      <w:szCs w:val="24"/>
      <w:lang w:val="en-US" w:eastAsia="zh-CN"/>
    </w:rPr>
  </w:style>
  <w:style w:type="paragraph" w:customStyle="1" w:styleId="4910">
    <w:name w:val="样式 49 10 磅"/>
    <w:pPr>
      <w:widowControl w:val="0"/>
      <w:jc w:val="both"/>
    </w:pPr>
    <w:rPr>
      <w:kern w:val="2"/>
      <w:sz w:val="21"/>
      <w:szCs w:val="24"/>
      <w:lang w:val="en-US" w:eastAsia="zh-CN"/>
    </w:rPr>
  </w:style>
  <w:style w:type="paragraph" w:customStyle="1" w:styleId="5010">
    <w:name w:val="样式 50 10 磅"/>
    <w:pPr>
      <w:widowControl w:val="0"/>
      <w:jc w:val="both"/>
    </w:pPr>
    <w:rPr>
      <w:kern w:val="2"/>
      <w:sz w:val="21"/>
      <w:szCs w:val="24"/>
      <w:lang w:val="en-US" w:eastAsia="zh-CN"/>
    </w:rPr>
  </w:style>
  <w:style w:type="paragraph" w:customStyle="1" w:styleId="5110">
    <w:name w:val="样式 51 10 磅"/>
    <w:pPr>
      <w:widowControl w:val="0"/>
      <w:jc w:val="both"/>
    </w:pPr>
    <w:rPr>
      <w:kern w:val="2"/>
      <w:sz w:val="21"/>
      <w:szCs w:val="24"/>
      <w:lang w:val="en-US" w:eastAsia="zh-CN"/>
    </w:rPr>
  </w:style>
  <w:style w:type="paragraph" w:customStyle="1" w:styleId="5210">
    <w:name w:val="样式 52 10 磅"/>
    <w:pPr>
      <w:widowControl w:val="0"/>
      <w:jc w:val="both"/>
    </w:pPr>
    <w:rPr>
      <w:kern w:val="2"/>
      <w:sz w:val="21"/>
      <w:szCs w:val="24"/>
      <w:lang w:val="en-US" w:eastAsia="zh-CN"/>
    </w:rPr>
  </w:style>
  <w:style w:type="paragraph" w:customStyle="1" w:styleId="5310">
    <w:name w:val="样式 53 10 磅"/>
    <w:pPr>
      <w:widowControl w:val="0"/>
      <w:jc w:val="both"/>
    </w:pPr>
    <w:rPr>
      <w:kern w:val="2"/>
      <w:sz w:val="21"/>
      <w:szCs w:val="24"/>
      <w:lang w:val="en-US" w:eastAsia="zh-CN"/>
    </w:rPr>
  </w:style>
  <w:style w:type="paragraph" w:customStyle="1" w:styleId="5410">
    <w:name w:val="样式 54 10 磅"/>
    <w:pPr>
      <w:widowControl w:val="0"/>
      <w:jc w:val="both"/>
    </w:pPr>
    <w:rPr>
      <w:kern w:val="2"/>
      <w:sz w:val="21"/>
      <w:szCs w:val="24"/>
      <w:lang w:val="en-US" w:eastAsia="zh-CN"/>
    </w:rPr>
  </w:style>
  <w:style w:type="paragraph" w:customStyle="1" w:styleId="5510">
    <w:name w:val="样式 55 10 磅"/>
    <w:pPr>
      <w:widowControl w:val="0"/>
      <w:jc w:val="both"/>
    </w:pPr>
    <w:rPr>
      <w:kern w:val="2"/>
      <w:sz w:val="21"/>
      <w:szCs w:val="24"/>
      <w:lang w:val="en-US" w:eastAsia="zh-CN"/>
    </w:rPr>
  </w:style>
  <w:style w:type="paragraph" w:customStyle="1" w:styleId="5610">
    <w:name w:val="样式 56 10 磅"/>
    <w:pPr>
      <w:widowControl w:val="0"/>
      <w:jc w:val="both"/>
    </w:pPr>
    <w:rPr>
      <w:kern w:val="2"/>
      <w:sz w:val="21"/>
      <w:szCs w:val="24"/>
      <w:lang w:val="en-US" w:eastAsia="zh-CN"/>
    </w:rPr>
  </w:style>
  <w:style w:type="paragraph" w:customStyle="1" w:styleId="5710">
    <w:name w:val="样式 57 10 磅"/>
    <w:pPr>
      <w:widowControl w:val="0"/>
      <w:jc w:val="both"/>
    </w:pPr>
    <w:rPr>
      <w:kern w:val="2"/>
      <w:sz w:val="21"/>
      <w:szCs w:val="24"/>
      <w:lang w:val="en-US" w:eastAsia="zh-CN"/>
    </w:rPr>
  </w:style>
  <w:style w:type="paragraph" w:customStyle="1" w:styleId="5810">
    <w:name w:val="样式 58 10 磅"/>
    <w:pPr>
      <w:widowControl w:val="0"/>
      <w:jc w:val="both"/>
    </w:pPr>
    <w:rPr>
      <w:kern w:val="2"/>
      <w:sz w:val="21"/>
      <w:szCs w:val="24"/>
      <w:lang w:val="en-US" w:eastAsia="zh-CN"/>
    </w:rPr>
  </w:style>
  <w:style w:type="paragraph" w:customStyle="1" w:styleId="5910">
    <w:name w:val="样式 59 10 磅"/>
    <w:pPr>
      <w:widowControl w:val="0"/>
      <w:jc w:val="both"/>
    </w:pPr>
    <w:rPr>
      <w:kern w:val="2"/>
      <w:sz w:val="21"/>
      <w:szCs w:val="24"/>
      <w:lang w:val="en-US" w:eastAsia="zh-CN"/>
    </w:rPr>
  </w:style>
  <w:style w:type="paragraph" w:customStyle="1" w:styleId="6010">
    <w:name w:val="样式 60 10 磅"/>
    <w:pPr>
      <w:widowControl w:val="0"/>
      <w:jc w:val="both"/>
    </w:pPr>
    <w:rPr>
      <w:kern w:val="2"/>
      <w:sz w:val="21"/>
      <w:szCs w:val="24"/>
      <w:lang w:val="en-US" w:eastAsia="zh-CN"/>
    </w:rPr>
  </w:style>
  <w:style w:type="paragraph" w:customStyle="1" w:styleId="6110">
    <w:name w:val="样式 61 10 磅"/>
    <w:pPr>
      <w:widowControl w:val="0"/>
      <w:jc w:val="both"/>
    </w:pPr>
    <w:rPr>
      <w:kern w:val="2"/>
      <w:sz w:val="21"/>
      <w:szCs w:val="24"/>
      <w:lang w:val="en-US" w:eastAsia="zh-CN"/>
    </w:rPr>
  </w:style>
  <w:style w:type="paragraph" w:customStyle="1" w:styleId="6210">
    <w:name w:val="样式 62 10 磅"/>
    <w:pPr>
      <w:widowControl w:val="0"/>
      <w:jc w:val="both"/>
    </w:pPr>
    <w:rPr>
      <w:kern w:val="2"/>
      <w:sz w:val="21"/>
      <w:szCs w:val="24"/>
      <w:lang w:val="en-US" w:eastAsia="zh-CN"/>
    </w:rPr>
  </w:style>
  <w:style w:type="paragraph" w:customStyle="1" w:styleId="6310">
    <w:name w:val="样式 63 10 磅"/>
    <w:pPr>
      <w:widowControl w:val="0"/>
      <w:jc w:val="both"/>
    </w:pPr>
    <w:rPr>
      <w:kern w:val="2"/>
      <w:sz w:val="21"/>
      <w:szCs w:val="24"/>
      <w:lang w:val="en-US" w:eastAsia="zh-CN"/>
    </w:rPr>
  </w:style>
  <w:style w:type="paragraph" w:customStyle="1" w:styleId="6410">
    <w:name w:val="样式 64 10 磅"/>
    <w:pPr>
      <w:widowControl w:val="0"/>
      <w:jc w:val="both"/>
    </w:pPr>
    <w:rPr>
      <w:kern w:val="2"/>
      <w:sz w:val="21"/>
      <w:szCs w:val="24"/>
      <w:lang w:val="en-US" w:eastAsia="zh-CN"/>
    </w:rPr>
  </w:style>
  <w:style w:type="paragraph" w:customStyle="1" w:styleId="6510">
    <w:name w:val="样式 65 10 磅"/>
    <w:pPr>
      <w:widowControl w:val="0"/>
      <w:jc w:val="both"/>
    </w:pPr>
    <w:rPr>
      <w:kern w:val="2"/>
      <w:sz w:val="21"/>
      <w:szCs w:val="24"/>
      <w:lang w:val="en-US" w:eastAsia="zh-CN"/>
    </w:rPr>
  </w:style>
  <w:style w:type="paragraph" w:customStyle="1" w:styleId="6610">
    <w:name w:val="样式 66 10 磅"/>
    <w:pPr>
      <w:widowControl w:val="0"/>
      <w:jc w:val="both"/>
    </w:pPr>
    <w:rPr>
      <w:kern w:val="2"/>
      <w:sz w:val="21"/>
      <w:szCs w:val="24"/>
      <w:lang w:val="en-US" w:eastAsia="zh-CN"/>
    </w:rPr>
  </w:style>
  <w:style w:type="paragraph" w:customStyle="1" w:styleId="6710">
    <w:name w:val="样式 67 10 磅"/>
    <w:pPr>
      <w:widowControl w:val="0"/>
      <w:jc w:val="both"/>
    </w:pPr>
    <w:rPr>
      <w:kern w:val="2"/>
      <w:sz w:val="21"/>
      <w:szCs w:val="24"/>
      <w:lang w:val="en-US" w:eastAsia="zh-CN"/>
    </w:rPr>
  </w:style>
  <w:style w:type="paragraph" w:customStyle="1" w:styleId="6810">
    <w:name w:val="样式 68 10 磅"/>
    <w:pPr>
      <w:widowControl w:val="0"/>
      <w:jc w:val="both"/>
    </w:pPr>
    <w:rPr>
      <w:kern w:val="2"/>
      <w:sz w:val="21"/>
      <w:szCs w:val="24"/>
      <w:lang w:val="en-US" w:eastAsia="zh-CN"/>
    </w:rPr>
  </w:style>
  <w:style w:type="paragraph" w:customStyle="1" w:styleId="6910">
    <w:name w:val="样式 69 10 磅"/>
    <w:pPr>
      <w:widowControl w:val="0"/>
      <w:jc w:val="both"/>
    </w:pPr>
    <w:rPr>
      <w:kern w:val="2"/>
      <w:sz w:val="21"/>
      <w:szCs w:val="24"/>
      <w:lang w:val="en-US" w:eastAsia="zh-CN"/>
    </w:rPr>
  </w:style>
  <w:style w:type="paragraph" w:customStyle="1" w:styleId="7010">
    <w:name w:val="样式 70 10 磅"/>
    <w:pPr>
      <w:widowControl w:val="0"/>
      <w:jc w:val="both"/>
    </w:pPr>
    <w:rPr>
      <w:kern w:val="2"/>
      <w:sz w:val="21"/>
      <w:szCs w:val="24"/>
      <w:lang w:val="en-US" w:eastAsia="zh-CN"/>
    </w:rPr>
  </w:style>
  <w:style w:type="paragraph" w:customStyle="1" w:styleId="7110">
    <w:name w:val="样式 71 10 磅"/>
    <w:pPr>
      <w:widowControl w:val="0"/>
      <w:jc w:val="both"/>
    </w:pPr>
    <w:rPr>
      <w:kern w:val="2"/>
      <w:sz w:val="21"/>
      <w:szCs w:val="24"/>
      <w:lang w:val="en-US" w:eastAsia="zh-CN"/>
    </w:rPr>
  </w:style>
  <w:style w:type="paragraph" w:customStyle="1" w:styleId="7210">
    <w:name w:val="样式 72 10 磅"/>
    <w:pPr>
      <w:widowControl w:val="0"/>
      <w:jc w:val="both"/>
    </w:pPr>
    <w:rPr>
      <w:kern w:val="2"/>
      <w:sz w:val="21"/>
      <w:szCs w:val="24"/>
      <w:lang w:val="en-US" w:eastAsia="zh-CN"/>
    </w:rPr>
  </w:style>
  <w:style w:type="paragraph" w:customStyle="1" w:styleId="7310">
    <w:name w:val="样式 73 10 磅"/>
    <w:pPr>
      <w:widowControl w:val="0"/>
      <w:jc w:val="both"/>
    </w:pPr>
    <w:rPr>
      <w:kern w:val="2"/>
      <w:sz w:val="21"/>
      <w:szCs w:val="24"/>
      <w:lang w:val="en-US" w:eastAsia="zh-CN"/>
    </w:rPr>
  </w:style>
  <w:style w:type="paragraph" w:customStyle="1" w:styleId="7410">
    <w:name w:val="样式 74 10 磅"/>
    <w:pPr>
      <w:widowControl w:val="0"/>
      <w:jc w:val="both"/>
    </w:pPr>
    <w:rPr>
      <w:kern w:val="2"/>
      <w:sz w:val="21"/>
      <w:szCs w:val="24"/>
      <w:lang w:val="en-US" w:eastAsia="zh-CN"/>
    </w:rPr>
  </w:style>
  <w:style w:type="paragraph" w:customStyle="1" w:styleId="7510">
    <w:name w:val="样式 75 10 磅"/>
    <w:pPr>
      <w:widowControl w:val="0"/>
      <w:jc w:val="both"/>
    </w:pPr>
    <w:rPr>
      <w:kern w:val="2"/>
      <w:sz w:val="21"/>
      <w:szCs w:val="24"/>
      <w:lang w:val="en-US" w:eastAsia="zh-CN"/>
    </w:rPr>
  </w:style>
  <w:style w:type="paragraph" w:customStyle="1" w:styleId="7610">
    <w:name w:val="样式 76 10 磅"/>
    <w:pPr>
      <w:widowControl w:val="0"/>
      <w:jc w:val="both"/>
    </w:pPr>
    <w:rPr>
      <w:kern w:val="2"/>
      <w:sz w:val="21"/>
      <w:szCs w:val="24"/>
      <w:lang w:val="en-US" w:eastAsia="zh-CN"/>
    </w:rPr>
  </w:style>
  <w:style w:type="paragraph" w:customStyle="1" w:styleId="7710">
    <w:name w:val="样式 77 10 磅"/>
    <w:pPr>
      <w:widowControl w:val="0"/>
      <w:jc w:val="both"/>
    </w:pPr>
    <w:rPr>
      <w:kern w:val="2"/>
      <w:sz w:val="21"/>
      <w:szCs w:val="24"/>
      <w:lang w:val="en-US" w:eastAsia="zh-CN"/>
    </w:rPr>
  </w:style>
  <w:style w:type="paragraph" w:customStyle="1" w:styleId="7810">
    <w:name w:val="样式 78 10 磅"/>
    <w:pPr>
      <w:widowControl w:val="0"/>
      <w:jc w:val="both"/>
    </w:pPr>
    <w:rPr>
      <w:kern w:val="2"/>
      <w:sz w:val="21"/>
      <w:szCs w:val="24"/>
      <w:lang w:val="en-US" w:eastAsia="zh-CN"/>
    </w:rPr>
  </w:style>
  <w:style w:type="paragraph" w:customStyle="1" w:styleId="7910">
    <w:name w:val="样式 79 10 磅"/>
    <w:pPr>
      <w:widowControl w:val="0"/>
      <w:jc w:val="both"/>
    </w:pPr>
    <w:rPr>
      <w:kern w:val="2"/>
      <w:sz w:val="21"/>
      <w:szCs w:val="24"/>
      <w:lang w:val="en-US" w:eastAsia="zh-CN"/>
    </w:rPr>
  </w:style>
  <w:style w:type="paragraph" w:customStyle="1" w:styleId="8010">
    <w:name w:val="样式 80 10 磅"/>
    <w:pPr>
      <w:widowControl w:val="0"/>
      <w:jc w:val="both"/>
    </w:pPr>
    <w:rPr>
      <w:kern w:val="2"/>
      <w:sz w:val="21"/>
      <w:szCs w:val="24"/>
      <w:lang w:val="en-US" w:eastAsia="zh-CN"/>
    </w:rPr>
  </w:style>
  <w:style w:type="paragraph" w:customStyle="1" w:styleId="8110">
    <w:name w:val="样式 81 10 磅"/>
    <w:pPr>
      <w:widowControl w:val="0"/>
      <w:jc w:val="both"/>
    </w:pPr>
    <w:rPr>
      <w:kern w:val="2"/>
      <w:sz w:val="21"/>
      <w:szCs w:val="24"/>
      <w:lang w:val="en-US" w:eastAsia="zh-CN"/>
    </w:rPr>
  </w:style>
  <w:style w:type="paragraph" w:customStyle="1" w:styleId="8210">
    <w:name w:val="样式 82 10 磅"/>
    <w:pPr>
      <w:widowControl w:val="0"/>
      <w:jc w:val="both"/>
    </w:pPr>
    <w:rPr>
      <w:kern w:val="2"/>
      <w:sz w:val="21"/>
      <w:szCs w:val="24"/>
      <w:lang w:val="en-US" w:eastAsia="zh-CN"/>
    </w:rPr>
  </w:style>
  <w:style w:type="paragraph" w:customStyle="1" w:styleId="8310">
    <w:name w:val="样式 83 10 磅"/>
    <w:pPr>
      <w:widowControl w:val="0"/>
      <w:jc w:val="both"/>
    </w:pPr>
    <w:rPr>
      <w:kern w:val="2"/>
      <w:sz w:val="21"/>
      <w:szCs w:val="24"/>
      <w:lang w:val="en-US" w:eastAsia="zh-CN"/>
    </w:rPr>
  </w:style>
  <w:style w:type="paragraph" w:customStyle="1" w:styleId="8410">
    <w:name w:val="样式 84 10 磅"/>
    <w:pPr>
      <w:widowControl w:val="0"/>
      <w:jc w:val="both"/>
    </w:pPr>
    <w:rPr>
      <w:kern w:val="2"/>
      <w:sz w:val="21"/>
      <w:szCs w:val="24"/>
      <w:lang w:val="en-US" w:eastAsia="zh-CN"/>
    </w:rPr>
  </w:style>
  <w:style w:type="paragraph" w:customStyle="1" w:styleId="8510">
    <w:name w:val="样式 85 10 磅"/>
    <w:pPr>
      <w:widowControl w:val="0"/>
      <w:jc w:val="both"/>
    </w:pPr>
    <w:rPr>
      <w:kern w:val="2"/>
      <w:sz w:val="21"/>
      <w:szCs w:val="24"/>
      <w:lang w:val="en-US" w:eastAsia="zh-CN"/>
    </w:rPr>
  </w:style>
  <w:style w:type="paragraph" w:customStyle="1" w:styleId="8610">
    <w:name w:val="样式 86 10 磅"/>
    <w:pPr>
      <w:widowControl w:val="0"/>
      <w:jc w:val="both"/>
    </w:pPr>
    <w:rPr>
      <w:kern w:val="2"/>
      <w:sz w:val="21"/>
      <w:szCs w:val="24"/>
      <w:lang w:val="en-US" w:eastAsia="zh-CN"/>
    </w:rPr>
  </w:style>
  <w:style w:type="paragraph" w:customStyle="1" w:styleId="8710">
    <w:name w:val="样式 87 10 磅"/>
    <w:pPr>
      <w:widowControl w:val="0"/>
      <w:jc w:val="both"/>
    </w:pPr>
    <w:rPr>
      <w:kern w:val="2"/>
      <w:sz w:val="21"/>
      <w:szCs w:val="24"/>
      <w:lang w:val="en-US" w:eastAsia="zh-CN"/>
    </w:rPr>
  </w:style>
  <w:style w:type="paragraph" w:customStyle="1" w:styleId="8810">
    <w:name w:val="样式 88 10 磅"/>
    <w:pPr>
      <w:widowControl w:val="0"/>
      <w:jc w:val="both"/>
    </w:pPr>
    <w:rPr>
      <w:kern w:val="2"/>
      <w:sz w:val="21"/>
      <w:szCs w:val="24"/>
      <w:lang w:val="en-US" w:eastAsia="zh-CN"/>
    </w:rPr>
  </w:style>
  <w:style w:type="paragraph" w:customStyle="1" w:styleId="8910">
    <w:name w:val="样式 89 10 磅"/>
    <w:pPr>
      <w:widowControl w:val="0"/>
      <w:jc w:val="both"/>
    </w:pPr>
    <w:rPr>
      <w:kern w:val="2"/>
      <w:sz w:val="21"/>
      <w:szCs w:val="24"/>
      <w:lang w:val="en-US" w:eastAsia="zh-CN"/>
    </w:rPr>
  </w:style>
  <w:style w:type="paragraph" w:customStyle="1" w:styleId="9010">
    <w:name w:val="样式 90 10 磅"/>
    <w:pPr>
      <w:widowControl w:val="0"/>
      <w:jc w:val="both"/>
    </w:pPr>
    <w:rPr>
      <w:kern w:val="2"/>
      <w:sz w:val="21"/>
      <w:szCs w:val="24"/>
      <w:lang w:val="en-US" w:eastAsia="zh-CN"/>
    </w:rPr>
  </w:style>
  <w:style w:type="paragraph" w:customStyle="1" w:styleId="9110">
    <w:name w:val="样式 91 10 磅"/>
    <w:pPr>
      <w:widowControl w:val="0"/>
      <w:jc w:val="both"/>
    </w:pPr>
    <w:rPr>
      <w:kern w:val="2"/>
      <w:sz w:val="21"/>
      <w:szCs w:val="24"/>
      <w:lang w:val="en-US" w:eastAsia="zh-CN"/>
    </w:rPr>
  </w:style>
  <w:style w:type="paragraph" w:customStyle="1" w:styleId="9210">
    <w:name w:val="样式 92 10 磅"/>
    <w:pPr>
      <w:widowControl w:val="0"/>
      <w:jc w:val="both"/>
    </w:pPr>
    <w:rPr>
      <w:kern w:val="2"/>
      <w:sz w:val="21"/>
      <w:szCs w:val="24"/>
      <w:lang w:val="en-US" w:eastAsia="zh-CN"/>
    </w:rPr>
  </w:style>
  <w:style w:type="paragraph" w:customStyle="1" w:styleId="9310">
    <w:name w:val="样式 93 10 磅"/>
    <w:pPr>
      <w:widowControl w:val="0"/>
      <w:jc w:val="both"/>
    </w:pPr>
    <w:rPr>
      <w:kern w:val="2"/>
      <w:sz w:val="21"/>
      <w:szCs w:val="24"/>
      <w:lang w:val="en-US" w:eastAsia="zh-CN"/>
    </w:rPr>
  </w:style>
  <w:style w:type="paragraph" w:customStyle="1" w:styleId="9410">
    <w:name w:val="样式 94 10 磅"/>
    <w:pPr>
      <w:widowControl w:val="0"/>
      <w:jc w:val="both"/>
    </w:pPr>
    <w:rPr>
      <w:kern w:val="2"/>
      <w:sz w:val="21"/>
      <w:szCs w:val="24"/>
      <w:lang w:val="en-US" w:eastAsia="zh-CN"/>
    </w:rPr>
  </w:style>
  <w:style w:type="paragraph" w:customStyle="1" w:styleId="9510">
    <w:name w:val="样式 95 10 磅"/>
    <w:pPr>
      <w:widowControl w:val="0"/>
      <w:jc w:val="both"/>
    </w:pPr>
    <w:rPr>
      <w:kern w:val="2"/>
      <w:sz w:val="21"/>
      <w:szCs w:val="24"/>
      <w:lang w:val="en-US" w:eastAsia="zh-CN"/>
    </w:rPr>
  </w:style>
  <w:style w:type="paragraph" w:customStyle="1" w:styleId="9610">
    <w:name w:val="样式 96 10 磅"/>
    <w:pPr>
      <w:widowControl w:val="0"/>
      <w:jc w:val="both"/>
    </w:pPr>
    <w:rPr>
      <w:kern w:val="2"/>
      <w:sz w:val="21"/>
      <w:szCs w:val="24"/>
      <w:lang w:val="en-US" w:eastAsia="zh-CN"/>
    </w:rPr>
  </w:style>
  <w:style w:type="paragraph" w:customStyle="1" w:styleId="9710">
    <w:name w:val="样式 97 10 磅"/>
    <w:pPr>
      <w:widowControl w:val="0"/>
      <w:jc w:val="both"/>
    </w:pPr>
    <w:rPr>
      <w:kern w:val="2"/>
      <w:sz w:val="21"/>
      <w:szCs w:val="24"/>
      <w:lang w:val="en-US" w:eastAsia="zh-CN"/>
    </w:rPr>
  </w:style>
  <w:style w:type="paragraph" w:customStyle="1" w:styleId="9810">
    <w:name w:val="样式 98 10 磅"/>
    <w:pPr>
      <w:widowControl w:val="0"/>
      <w:jc w:val="both"/>
    </w:pPr>
    <w:rPr>
      <w:kern w:val="2"/>
      <w:sz w:val="21"/>
      <w:szCs w:val="24"/>
      <w:lang w:val="en-US" w:eastAsia="zh-CN"/>
    </w:rPr>
  </w:style>
  <w:style w:type="paragraph" w:customStyle="1" w:styleId="9910">
    <w:name w:val="样式 99 10 磅"/>
    <w:pPr>
      <w:widowControl w:val="0"/>
      <w:jc w:val="both"/>
    </w:pPr>
    <w:rPr>
      <w:kern w:val="2"/>
      <w:sz w:val="21"/>
      <w:szCs w:val="24"/>
      <w:lang w:val="en-US" w:eastAsia="zh-CN"/>
    </w:rPr>
  </w:style>
  <w:style w:type="paragraph" w:customStyle="1" w:styleId="10010">
    <w:name w:val="样式 100 10 磅"/>
    <w:pPr>
      <w:widowControl w:val="0"/>
      <w:jc w:val="both"/>
    </w:pPr>
    <w:rPr>
      <w:kern w:val="2"/>
      <w:sz w:val="21"/>
      <w:szCs w:val="24"/>
      <w:lang w:val="en-US" w:eastAsia="zh-CN"/>
    </w:rPr>
  </w:style>
  <w:style w:type="paragraph" w:customStyle="1" w:styleId="10110">
    <w:name w:val="样式 101 10 磅"/>
    <w:pPr>
      <w:widowControl w:val="0"/>
      <w:jc w:val="both"/>
    </w:pPr>
    <w:rPr>
      <w:kern w:val="2"/>
      <w:sz w:val="21"/>
      <w:szCs w:val="24"/>
      <w:lang w:val="en-US" w:eastAsia="zh-CN"/>
    </w:rPr>
  </w:style>
  <w:style w:type="paragraph" w:customStyle="1" w:styleId="10210">
    <w:name w:val="样式 102 10 磅"/>
    <w:pPr>
      <w:widowControl w:val="0"/>
      <w:jc w:val="both"/>
    </w:pPr>
    <w:rPr>
      <w:kern w:val="2"/>
      <w:sz w:val="21"/>
      <w:szCs w:val="24"/>
      <w:lang w:val="en-US" w:eastAsia="zh-CN"/>
    </w:rPr>
  </w:style>
  <w:style w:type="paragraph" w:customStyle="1" w:styleId="10310">
    <w:name w:val="样式 103 10 磅"/>
    <w:pPr>
      <w:widowControl w:val="0"/>
      <w:jc w:val="both"/>
    </w:pPr>
    <w:rPr>
      <w:kern w:val="2"/>
      <w:sz w:val="21"/>
      <w:szCs w:val="24"/>
      <w:lang w:val="en-US" w:eastAsia="zh-CN"/>
    </w:rPr>
  </w:style>
  <w:style w:type="paragraph" w:customStyle="1" w:styleId="10410">
    <w:name w:val="样式 104 10 磅"/>
    <w:pPr>
      <w:widowControl w:val="0"/>
      <w:jc w:val="both"/>
    </w:pPr>
    <w:rPr>
      <w:kern w:val="2"/>
      <w:sz w:val="21"/>
      <w:szCs w:val="24"/>
      <w:lang w:val="en-US" w:eastAsia="zh-CN"/>
    </w:rPr>
  </w:style>
  <w:style w:type="paragraph" w:customStyle="1" w:styleId="10510">
    <w:name w:val="样式 105 10 磅"/>
    <w:pPr>
      <w:widowControl w:val="0"/>
      <w:jc w:val="both"/>
    </w:pPr>
    <w:rPr>
      <w:kern w:val="2"/>
      <w:sz w:val="21"/>
      <w:szCs w:val="24"/>
      <w:lang w:val="en-US" w:eastAsia="zh-CN"/>
    </w:rPr>
  </w:style>
  <w:style w:type="paragraph" w:customStyle="1" w:styleId="10610">
    <w:name w:val="样式 106 10 磅"/>
    <w:pPr>
      <w:widowControl w:val="0"/>
      <w:jc w:val="both"/>
    </w:pPr>
    <w:rPr>
      <w:kern w:val="2"/>
      <w:sz w:val="21"/>
      <w:szCs w:val="24"/>
      <w:lang w:val="en-US" w:eastAsia="zh-CN"/>
    </w:rPr>
  </w:style>
  <w:style w:type="paragraph" w:customStyle="1" w:styleId="10710">
    <w:name w:val="样式 107 10 磅"/>
    <w:pPr>
      <w:widowControl w:val="0"/>
      <w:jc w:val="both"/>
    </w:pPr>
    <w:rPr>
      <w:kern w:val="2"/>
      <w:sz w:val="21"/>
      <w:szCs w:val="24"/>
      <w:lang w:val="en-US" w:eastAsia="zh-CN"/>
    </w:rPr>
  </w:style>
  <w:style w:type="paragraph" w:customStyle="1" w:styleId="10810">
    <w:name w:val="样式 108 10 磅"/>
    <w:pPr>
      <w:widowControl w:val="0"/>
      <w:jc w:val="both"/>
    </w:pPr>
    <w:rPr>
      <w:kern w:val="2"/>
      <w:sz w:val="21"/>
      <w:szCs w:val="24"/>
      <w:lang w:val="en-US" w:eastAsia="zh-CN"/>
    </w:rPr>
  </w:style>
  <w:style w:type="paragraph" w:customStyle="1" w:styleId="10910">
    <w:name w:val="样式 109 10 磅"/>
    <w:pPr>
      <w:widowControl w:val="0"/>
      <w:jc w:val="both"/>
    </w:pPr>
    <w:rPr>
      <w:kern w:val="2"/>
      <w:sz w:val="21"/>
      <w:szCs w:val="24"/>
      <w:lang w:val="en-US" w:eastAsia="zh-CN"/>
    </w:rPr>
  </w:style>
  <w:style w:type="paragraph" w:customStyle="1" w:styleId="11010">
    <w:name w:val="样式 110 10 磅"/>
    <w:pPr>
      <w:widowControl w:val="0"/>
      <w:jc w:val="both"/>
    </w:pPr>
    <w:rPr>
      <w:kern w:val="2"/>
      <w:sz w:val="21"/>
      <w:szCs w:val="24"/>
      <w:lang w:val="en-US" w:eastAsia="zh-CN"/>
    </w:rPr>
  </w:style>
  <w:style w:type="paragraph" w:customStyle="1" w:styleId="11110">
    <w:name w:val="样式 111 10 磅"/>
    <w:pPr>
      <w:widowControl w:val="0"/>
      <w:jc w:val="both"/>
    </w:pPr>
    <w:rPr>
      <w:kern w:val="2"/>
      <w:sz w:val="21"/>
      <w:szCs w:val="24"/>
      <w:lang w:val="en-US" w:eastAsia="zh-CN"/>
    </w:rPr>
  </w:style>
  <w:style w:type="paragraph" w:customStyle="1" w:styleId="11210">
    <w:name w:val="样式 112 10 磅"/>
    <w:pPr>
      <w:widowControl w:val="0"/>
      <w:jc w:val="both"/>
    </w:pPr>
    <w:rPr>
      <w:kern w:val="2"/>
      <w:sz w:val="21"/>
      <w:szCs w:val="24"/>
      <w:lang w:val="en-US" w:eastAsia="zh-CN"/>
    </w:rPr>
  </w:style>
  <w:style w:type="paragraph" w:customStyle="1" w:styleId="11310">
    <w:name w:val="样式 113 10 磅"/>
    <w:pPr>
      <w:widowControl w:val="0"/>
      <w:jc w:val="both"/>
    </w:pPr>
    <w:rPr>
      <w:kern w:val="2"/>
      <w:sz w:val="21"/>
      <w:szCs w:val="24"/>
      <w:lang w:val="en-US" w:eastAsia="zh-CN"/>
    </w:rPr>
  </w:style>
  <w:style w:type="paragraph" w:customStyle="1" w:styleId="11410">
    <w:name w:val="样式 114 10 磅"/>
    <w:pPr>
      <w:widowControl w:val="0"/>
      <w:jc w:val="both"/>
    </w:pPr>
    <w:rPr>
      <w:kern w:val="2"/>
      <w:sz w:val="21"/>
      <w:szCs w:val="24"/>
      <w:lang w:val="en-US" w:eastAsia="zh-CN"/>
    </w:rPr>
  </w:style>
  <w:style w:type="paragraph" w:customStyle="1" w:styleId="11510">
    <w:name w:val="样式 115 10 磅"/>
    <w:pPr>
      <w:widowControl w:val="0"/>
      <w:jc w:val="both"/>
    </w:pPr>
    <w:rPr>
      <w:kern w:val="2"/>
      <w:sz w:val="21"/>
      <w:szCs w:val="24"/>
      <w:lang w:val="en-US" w:eastAsia="zh-CN"/>
    </w:rPr>
  </w:style>
  <w:style w:type="paragraph" w:customStyle="1" w:styleId="11610">
    <w:name w:val="样式 116 10 磅"/>
    <w:pPr>
      <w:widowControl w:val="0"/>
      <w:jc w:val="both"/>
    </w:pPr>
    <w:rPr>
      <w:kern w:val="2"/>
      <w:sz w:val="21"/>
      <w:szCs w:val="24"/>
      <w:lang w:val="en-US" w:eastAsia="zh-CN"/>
    </w:rPr>
  </w:style>
  <w:style w:type="paragraph" w:customStyle="1" w:styleId="11710">
    <w:name w:val="样式 117 10 磅"/>
    <w:pPr>
      <w:widowControl w:val="0"/>
      <w:jc w:val="both"/>
    </w:pPr>
    <w:rPr>
      <w:kern w:val="2"/>
      <w:sz w:val="21"/>
      <w:szCs w:val="24"/>
      <w:lang w:val="en-US" w:eastAsia="zh-CN"/>
    </w:rPr>
  </w:style>
  <w:style w:type="paragraph" w:customStyle="1" w:styleId="11810">
    <w:name w:val="样式 118 10 磅"/>
    <w:pPr>
      <w:widowControl w:val="0"/>
      <w:jc w:val="both"/>
    </w:pPr>
    <w:rPr>
      <w:kern w:val="2"/>
      <w:sz w:val="21"/>
      <w:szCs w:val="24"/>
      <w:lang w:val="en-US" w:eastAsia="zh-CN"/>
    </w:rPr>
  </w:style>
  <w:style w:type="paragraph" w:customStyle="1" w:styleId="11910">
    <w:name w:val="样式 119 10 磅"/>
    <w:pPr>
      <w:widowControl w:val="0"/>
      <w:jc w:val="both"/>
    </w:pPr>
    <w:rPr>
      <w:kern w:val="2"/>
      <w:sz w:val="21"/>
      <w:szCs w:val="24"/>
      <w:lang w:val="en-US" w:eastAsia="zh-CN"/>
    </w:rPr>
  </w:style>
  <w:style w:type="paragraph" w:customStyle="1" w:styleId="12010">
    <w:name w:val="样式 120 10 磅"/>
    <w:pPr>
      <w:widowControl w:val="0"/>
      <w:jc w:val="both"/>
    </w:pPr>
    <w:rPr>
      <w:kern w:val="2"/>
      <w:sz w:val="21"/>
      <w:szCs w:val="24"/>
      <w:lang w:val="en-US" w:eastAsia="zh-CN"/>
    </w:rPr>
  </w:style>
  <w:style w:type="paragraph" w:customStyle="1" w:styleId="12110">
    <w:name w:val="样式 121 10 磅"/>
    <w:pPr>
      <w:widowControl w:val="0"/>
      <w:jc w:val="both"/>
    </w:pPr>
    <w:rPr>
      <w:kern w:val="2"/>
      <w:sz w:val="21"/>
      <w:szCs w:val="24"/>
      <w:lang w:val="en-US" w:eastAsia="zh-CN"/>
    </w:rPr>
  </w:style>
  <w:style w:type="paragraph" w:customStyle="1" w:styleId="12210">
    <w:name w:val="样式 122 10 磅"/>
    <w:pPr>
      <w:widowControl w:val="0"/>
      <w:jc w:val="both"/>
    </w:pPr>
    <w:rPr>
      <w:kern w:val="2"/>
      <w:sz w:val="21"/>
      <w:szCs w:val="24"/>
      <w:lang w:val="en-US" w:eastAsia="zh-CN"/>
    </w:rPr>
  </w:style>
  <w:style w:type="paragraph" w:customStyle="1" w:styleId="12310">
    <w:name w:val="样式 123 10 磅"/>
    <w:pPr>
      <w:widowControl w:val="0"/>
      <w:jc w:val="both"/>
    </w:pPr>
    <w:rPr>
      <w:kern w:val="2"/>
      <w:sz w:val="21"/>
      <w:szCs w:val="24"/>
      <w:lang w:val="en-US" w:eastAsia="zh-CN"/>
    </w:rPr>
  </w:style>
  <w:style w:type="paragraph" w:customStyle="1" w:styleId="12410">
    <w:name w:val="样式 124 10 磅"/>
    <w:pPr>
      <w:widowControl w:val="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921</Words>
  <Characters>6792</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赴美国执行油桃输华风险考察工作方案</vt:lpstr>
    </vt:vector>
  </TitlesOfParts>
  <Company>CAIQ-APQ</Company>
  <LinksUpToDate>false</LinksUpToDate>
  <CharactersWithSpaces>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赴美国执行油桃输华风险考察工作方案</dc:title>
  <dc:subject/>
  <dc:creator>部门领导</dc:creator>
  <cp:keywords/>
  <cp:lastModifiedBy>Kübra ÇELEBİ</cp:lastModifiedBy>
  <cp:revision>2</cp:revision>
  <cp:lastPrinted>2021-11-05T17:49:00Z</cp:lastPrinted>
  <dcterms:created xsi:type="dcterms:W3CDTF">2023-03-14T11:14:00Z</dcterms:created>
  <dcterms:modified xsi:type="dcterms:W3CDTF">2023-03-14T11:14:00Z</dcterms:modified>
</cp:coreProperties>
</file>