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948" w:rsidRDefault="00B13948" w:rsidP="00B13948">
      <w:pPr>
        <w:suppressLineNumbers/>
        <w:spacing w:after="0"/>
        <w:rPr>
          <w:rFonts w:ascii="Times New Roman" w:hAnsi="Times New Roman"/>
          <w:b/>
          <w:spacing w:val="-3"/>
          <w:sz w:val="24"/>
          <w:szCs w:val="24"/>
        </w:rPr>
      </w:pPr>
      <w:bookmarkStart w:id="0" w:name="_GoBack"/>
      <w:bookmarkEnd w:id="0"/>
      <w:r w:rsidRPr="009E52EF">
        <w:rPr>
          <w:rFonts w:ascii="Times New Roman" w:hAnsi="Times New Roman"/>
          <w:b/>
          <w:spacing w:val="-3"/>
          <w:sz w:val="24"/>
          <w:szCs w:val="24"/>
        </w:rPr>
        <w:t>GENEL GEREKÇE</w:t>
      </w:r>
    </w:p>
    <w:p w:rsidR="00B13948" w:rsidRDefault="00B13948" w:rsidP="00B13948">
      <w:pPr>
        <w:suppressLineNumbers/>
        <w:spacing w:after="0"/>
        <w:ind w:left="1415" w:firstLine="709"/>
        <w:rPr>
          <w:rFonts w:ascii="Times New Roman" w:hAnsi="Times New Roman"/>
          <w:b/>
          <w:spacing w:val="-3"/>
          <w:sz w:val="24"/>
          <w:szCs w:val="24"/>
        </w:rPr>
      </w:pPr>
    </w:p>
    <w:p w:rsidR="00B13948" w:rsidRPr="009E52EF" w:rsidRDefault="00B13948" w:rsidP="00B13948">
      <w:pPr>
        <w:suppressLineNumbers/>
        <w:spacing w:after="0"/>
        <w:ind w:left="1415" w:firstLine="709"/>
        <w:rPr>
          <w:rFonts w:ascii="Times New Roman" w:hAnsi="Times New Roman"/>
          <w:b/>
          <w:spacing w:val="-3"/>
          <w:sz w:val="24"/>
          <w:szCs w:val="24"/>
        </w:rPr>
      </w:pPr>
    </w:p>
    <w:p w:rsidR="00B13948" w:rsidRPr="0035259A" w:rsidRDefault="00B13948" w:rsidP="00B13948">
      <w:pPr>
        <w:suppressLineNumbers/>
        <w:spacing w:before="120" w:after="120"/>
        <w:ind w:firstLine="567"/>
        <w:jc w:val="both"/>
        <w:rPr>
          <w:rFonts w:ascii="Times New Roman" w:hAnsi="Times New Roman"/>
          <w:b/>
          <w:color w:val="000000"/>
          <w:spacing w:val="-3"/>
          <w:sz w:val="24"/>
          <w:szCs w:val="24"/>
          <w:highlight w:val="yellow"/>
        </w:rPr>
      </w:pPr>
      <w:r w:rsidRPr="0035259A">
        <w:rPr>
          <w:rFonts w:ascii="Times New Roman" w:hAnsi="Times New Roman"/>
          <w:b/>
          <w:color w:val="000000"/>
          <w:spacing w:val="-3"/>
          <w:sz w:val="24"/>
          <w:szCs w:val="24"/>
        </w:rPr>
        <w:t xml:space="preserve">Etil Alkol ve </w:t>
      </w:r>
      <w:proofErr w:type="spellStart"/>
      <w:r w:rsidRPr="0035259A">
        <w:rPr>
          <w:rFonts w:ascii="Times New Roman" w:hAnsi="Times New Roman"/>
          <w:b/>
          <w:color w:val="000000"/>
          <w:spacing w:val="-3"/>
          <w:sz w:val="24"/>
          <w:szCs w:val="24"/>
        </w:rPr>
        <w:t>Metanolün</w:t>
      </w:r>
      <w:proofErr w:type="spellEnd"/>
      <w:r w:rsidRPr="0035259A">
        <w:rPr>
          <w:rFonts w:ascii="Times New Roman" w:hAnsi="Times New Roman"/>
          <w:b/>
          <w:color w:val="000000"/>
          <w:spacing w:val="-3"/>
          <w:sz w:val="24"/>
          <w:szCs w:val="24"/>
        </w:rPr>
        <w:t xml:space="preserve"> Üretimi ile İç ve Dış Ticaretine İlişkin Usul ve Esaslar Hakkında Yönetmelik hükümleri ekonomik ve sosyal gelişmeler, yaşanan hukuki ihtilaflar </w:t>
      </w:r>
      <w:proofErr w:type="spellStart"/>
      <w:r w:rsidRPr="0035259A">
        <w:rPr>
          <w:rFonts w:ascii="Times New Roman" w:hAnsi="Times New Roman"/>
          <w:b/>
          <w:color w:val="000000"/>
          <w:spacing w:val="-3"/>
          <w:sz w:val="24"/>
          <w:szCs w:val="24"/>
        </w:rPr>
        <w:t>gözönünde</w:t>
      </w:r>
      <w:proofErr w:type="spellEnd"/>
      <w:r w:rsidRPr="0035259A">
        <w:rPr>
          <w:rFonts w:ascii="Times New Roman" w:hAnsi="Times New Roman"/>
          <w:b/>
          <w:color w:val="000000"/>
          <w:spacing w:val="-3"/>
          <w:sz w:val="24"/>
          <w:szCs w:val="24"/>
        </w:rPr>
        <w:t xml:space="preserve"> bulundurularak </w:t>
      </w:r>
      <w:r>
        <w:rPr>
          <w:rFonts w:ascii="Times New Roman" w:hAnsi="Times New Roman"/>
          <w:b/>
          <w:color w:val="000000"/>
          <w:spacing w:val="-3"/>
          <w:sz w:val="24"/>
          <w:szCs w:val="24"/>
        </w:rPr>
        <w:t>yeniden gözden geçirilmiş olup piyasa güvenliği ve takibinin daha etkin gerçekleştirilebilmesi için anılan Yönetmeliğin ilgili maddelerinde düzenlemeler yapılmıştır. B</w:t>
      </w:r>
      <w:r w:rsidRPr="0035259A">
        <w:rPr>
          <w:rFonts w:ascii="Times New Roman" w:hAnsi="Times New Roman"/>
          <w:b/>
          <w:color w:val="000000"/>
          <w:spacing w:val="-3"/>
          <w:sz w:val="24"/>
          <w:szCs w:val="24"/>
        </w:rPr>
        <w:t>u kapsamda</w:t>
      </w:r>
      <w:r w:rsidRPr="00EC0E95">
        <w:rPr>
          <w:rFonts w:ascii="Times New Roman" w:hAnsi="Times New Roman"/>
          <w:b/>
          <w:color w:val="000000"/>
          <w:spacing w:val="-3"/>
          <w:sz w:val="24"/>
          <w:szCs w:val="24"/>
        </w:rPr>
        <w:t>;</w:t>
      </w:r>
    </w:p>
    <w:p w:rsidR="00B13948" w:rsidRDefault="00B13948" w:rsidP="00B13948">
      <w:pPr>
        <w:suppressLineNumbers/>
        <w:spacing w:after="0"/>
        <w:jc w:val="both"/>
        <w:rPr>
          <w:rFonts w:ascii="Times New Roman" w:hAnsi="Times New Roman"/>
          <w:b/>
          <w:spacing w:val="-3"/>
          <w:sz w:val="24"/>
          <w:szCs w:val="24"/>
        </w:rPr>
      </w:pPr>
      <w:r>
        <w:rPr>
          <w:rFonts w:ascii="Times New Roman" w:hAnsi="Times New Roman"/>
          <w:b/>
          <w:spacing w:val="-3"/>
          <w:sz w:val="24"/>
          <w:szCs w:val="24"/>
        </w:rPr>
        <w:t xml:space="preserve">          Bakanlığımızdan </w:t>
      </w:r>
      <w:r w:rsidRPr="00645D09">
        <w:rPr>
          <w:rFonts w:ascii="Times New Roman" w:hAnsi="Times New Roman"/>
          <w:b/>
          <w:spacing w:val="-3"/>
          <w:sz w:val="24"/>
          <w:szCs w:val="24"/>
        </w:rPr>
        <w:t xml:space="preserve">Üretim ve Faaliyet Uygunluk Belgesi almış tesislerdeki makine ve </w:t>
      </w:r>
      <w:proofErr w:type="gramStart"/>
      <w:r w:rsidRPr="00645D09">
        <w:rPr>
          <w:rFonts w:ascii="Times New Roman" w:hAnsi="Times New Roman"/>
          <w:b/>
          <w:spacing w:val="-3"/>
          <w:sz w:val="24"/>
          <w:szCs w:val="24"/>
        </w:rPr>
        <w:t>ekipmanın</w:t>
      </w:r>
      <w:proofErr w:type="gramEnd"/>
      <w:r w:rsidRPr="00645D09">
        <w:rPr>
          <w:rFonts w:ascii="Times New Roman" w:hAnsi="Times New Roman"/>
          <w:b/>
          <w:spacing w:val="-3"/>
          <w:sz w:val="24"/>
          <w:szCs w:val="24"/>
        </w:rPr>
        <w:t xml:space="preserve"> aynı firmaya ait bir tesiste kullanılmasında, üretim izni iptal edilen veya yenilenmeyen tesise yeniden üretim izni verilmesi ile bu tesisin devredilmek istenmesi halinde yeni teknoloji şartı aranmayacağı belirtilerek atıl kapasite oluşumunun önüne geçilmesi</w:t>
      </w:r>
      <w:r>
        <w:rPr>
          <w:rFonts w:ascii="Times New Roman" w:hAnsi="Times New Roman"/>
          <w:b/>
          <w:spacing w:val="-3"/>
          <w:sz w:val="24"/>
          <w:szCs w:val="24"/>
        </w:rPr>
        <w:t xml:space="preserve">, </w:t>
      </w:r>
    </w:p>
    <w:p w:rsidR="00B13948" w:rsidRDefault="00B13948" w:rsidP="00B13948">
      <w:pPr>
        <w:suppressLineNumbers/>
        <w:spacing w:after="0"/>
        <w:ind w:firstLine="567"/>
        <w:jc w:val="both"/>
        <w:rPr>
          <w:rFonts w:ascii="Times New Roman" w:hAnsi="Times New Roman"/>
          <w:b/>
          <w:spacing w:val="-3"/>
          <w:sz w:val="24"/>
          <w:szCs w:val="24"/>
        </w:rPr>
      </w:pPr>
      <w:r w:rsidRPr="00B21117">
        <w:rPr>
          <w:rFonts w:ascii="Times New Roman" w:hAnsi="Times New Roman"/>
          <w:b/>
          <w:spacing w:val="-3"/>
          <w:sz w:val="24"/>
          <w:szCs w:val="24"/>
        </w:rPr>
        <w:t xml:space="preserve">Etil alkol üretim tesislerinde hammadde girişinden itibaren üretim ve stok durumunun kontrol edilebilmesi amacıyla bu </w:t>
      </w:r>
      <w:proofErr w:type="gramStart"/>
      <w:r w:rsidRPr="00B21117">
        <w:rPr>
          <w:rFonts w:ascii="Times New Roman" w:hAnsi="Times New Roman"/>
          <w:b/>
          <w:spacing w:val="-3"/>
          <w:sz w:val="24"/>
          <w:szCs w:val="24"/>
        </w:rPr>
        <w:t>tesisler</w:t>
      </w:r>
      <w:r>
        <w:rPr>
          <w:rFonts w:ascii="Times New Roman" w:hAnsi="Times New Roman"/>
          <w:b/>
          <w:spacing w:val="-3"/>
          <w:sz w:val="24"/>
          <w:szCs w:val="24"/>
        </w:rPr>
        <w:t>deki</w:t>
      </w:r>
      <w:r w:rsidRPr="00B21117">
        <w:rPr>
          <w:rFonts w:ascii="Times New Roman" w:hAnsi="Times New Roman"/>
          <w:b/>
          <w:spacing w:val="-3"/>
          <w:sz w:val="24"/>
          <w:szCs w:val="24"/>
        </w:rPr>
        <w:t xml:space="preserve"> </w:t>
      </w:r>
      <w:r>
        <w:rPr>
          <w:rFonts w:ascii="Times New Roman" w:hAnsi="Times New Roman"/>
          <w:b/>
          <w:spacing w:val="-3"/>
          <w:sz w:val="24"/>
          <w:szCs w:val="24"/>
        </w:rPr>
        <w:t xml:space="preserve"> </w:t>
      </w:r>
      <w:r w:rsidRPr="00B21117">
        <w:rPr>
          <w:rFonts w:ascii="Times New Roman" w:hAnsi="Times New Roman"/>
          <w:b/>
          <w:spacing w:val="-3"/>
          <w:sz w:val="24"/>
          <w:szCs w:val="24"/>
        </w:rPr>
        <w:t>sayaçların</w:t>
      </w:r>
      <w:proofErr w:type="gramEnd"/>
      <w:r>
        <w:rPr>
          <w:rFonts w:ascii="Times New Roman" w:hAnsi="Times New Roman"/>
          <w:b/>
          <w:spacing w:val="-3"/>
          <w:sz w:val="24"/>
          <w:szCs w:val="24"/>
        </w:rPr>
        <w:t>,</w:t>
      </w:r>
      <w:r w:rsidRPr="00B21117">
        <w:rPr>
          <w:rFonts w:ascii="Times New Roman" w:hAnsi="Times New Roman"/>
          <w:b/>
          <w:spacing w:val="-3"/>
          <w:sz w:val="24"/>
          <w:szCs w:val="24"/>
        </w:rPr>
        <w:t xml:space="preserve"> teknik özellikleri ile montajı yapılacak noktaların belirlenmesine ve Bakanlık bilişim sistemine entegrasyonuna ilişkin usul ve esasların Bakanlık tarafından belirlenmesi</w:t>
      </w:r>
      <w:r>
        <w:rPr>
          <w:rFonts w:ascii="Times New Roman" w:hAnsi="Times New Roman"/>
          <w:b/>
          <w:spacing w:val="-3"/>
          <w:sz w:val="24"/>
          <w:szCs w:val="24"/>
        </w:rPr>
        <w:t>,</w:t>
      </w:r>
    </w:p>
    <w:p w:rsidR="00B13948" w:rsidRPr="0085777A" w:rsidRDefault="00B13948" w:rsidP="00B13948">
      <w:pPr>
        <w:suppressLineNumbers/>
        <w:spacing w:before="120" w:after="120"/>
        <w:ind w:firstLine="567"/>
        <w:jc w:val="both"/>
        <w:rPr>
          <w:rFonts w:ascii="Times New Roman" w:eastAsia="Times New Roman" w:hAnsi="Times New Roman"/>
          <w:b/>
          <w:bCs/>
          <w:color w:val="000000"/>
          <w:sz w:val="24"/>
          <w:szCs w:val="24"/>
          <w:lang w:eastAsia="tr-TR"/>
        </w:rPr>
      </w:pPr>
      <w:r w:rsidRPr="0085777A">
        <w:rPr>
          <w:rFonts w:ascii="Times New Roman" w:hAnsi="Times New Roman"/>
          <w:b/>
          <w:color w:val="000000"/>
          <w:spacing w:val="-3"/>
          <w:sz w:val="24"/>
          <w:szCs w:val="24"/>
        </w:rPr>
        <w:t>Piyasa güvenliğinin sağlanması,  vergi kayıp ve kaçağının önlenmesi amacıyla, etil alkol üretimi</w:t>
      </w:r>
      <w:r>
        <w:rPr>
          <w:rFonts w:ascii="Times New Roman" w:hAnsi="Times New Roman"/>
          <w:b/>
          <w:color w:val="000000"/>
          <w:spacing w:val="-3"/>
          <w:sz w:val="24"/>
          <w:szCs w:val="24"/>
        </w:rPr>
        <w:t xml:space="preserve"> ve ithalatı</w:t>
      </w:r>
      <w:r w:rsidRPr="0085777A">
        <w:rPr>
          <w:rFonts w:ascii="Times New Roman" w:hAnsi="Times New Roman"/>
          <w:b/>
          <w:color w:val="000000"/>
          <w:spacing w:val="-3"/>
          <w:sz w:val="24"/>
          <w:szCs w:val="24"/>
        </w:rPr>
        <w:t xml:space="preserve"> için başvuruda bulunan kişilerden i</w:t>
      </w:r>
      <w:r w:rsidRPr="0085777A">
        <w:rPr>
          <w:rFonts w:ascii="Times New Roman" w:eastAsia="Times New Roman" w:hAnsi="Times New Roman"/>
          <w:b/>
          <w:bCs/>
          <w:color w:val="000000"/>
          <w:sz w:val="24"/>
          <w:szCs w:val="24"/>
          <w:lang w:eastAsia="tr-TR"/>
        </w:rPr>
        <w:t>lgili vergi daireleri ve Sosyal Güvenlik Kurumundan son bir ay içinde alınmış vadesi geçmiş vergi ve prim borcu bulunmadığına ilişkin belge istenilmesi,</w:t>
      </w:r>
    </w:p>
    <w:p w:rsidR="00B13948" w:rsidRDefault="00B13948" w:rsidP="00B13948">
      <w:pPr>
        <w:suppressLineNumbers/>
        <w:spacing w:after="0"/>
        <w:ind w:firstLine="567"/>
        <w:jc w:val="both"/>
        <w:rPr>
          <w:rFonts w:ascii="Times New Roman" w:hAnsi="Times New Roman"/>
          <w:b/>
          <w:color w:val="000000"/>
          <w:spacing w:val="-3"/>
          <w:sz w:val="24"/>
          <w:szCs w:val="24"/>
        </w:rPr>
      </w:pPr>
      <w:r w:rsidRPr="00042C6D">
        <w:rPr>
          <w:rFonts w:ascii="Times New Roman" w:hAnsi="Times New Roman"/>
          <w:b/>
          <w:spacing w:val="-3"/>
          <w:sz w:val="24"/>
          <w:szCs w:val="24"/>
        </w:rPr>
        <w:t xml:space="preserve">Firmalar tarafından etil alkol ve </w:t>
      </w:r>
      <w:proofErr w:type="spellStart"/>
      <w:r w:rsidRPr="00042C6D">
        <w:rPr>
          <w:rFonts w:ascii="Times New Roman" w:hAnsi="Times New Roman"/>
          <w:b/>
          <w:spacing w:val="-3"/>
          <w:sz w:val="24"/>
          <w:szCs w:val="24"/>
        </w:rPr>
        <w:t>metanol</w:t>
      </w:r>
      <w:proofErr w:type="spellEnd"/>
      <w:r w:rsidRPr="00042C6D">
        <w:rPr>
          <w:rFonts w:ascii="Times New Roman" w:hAnsi="Times New Roman"/>
          <w:b/>
          <w:spacing w:val="-3"/>
          <w:sz w:val="24"/>
          <w:szCs w:val="24"/>
        </w:rPr>
        <w:t xml:space="preserve"> nakliyesi yapılacak araçların Bakanlığımıza </w:t>
      </w:r>
      <w:proofErr w:type="gramStart"/>
      <w:r w:rsidRPr="00042C6D">
        <w:rPr>
          <w:rFonts w:ascii="Times New Roman" w:hAnsi="Times New Roman"/>
          <w:b/>
          <w:spacing w:val="-3"/>
          <w:sz w:val="24"/>
          <w:szCs w:val="24"/>
        </w:rPr>
        <w:t>bildirilmesi  zorunluluğu</w:t>
      </w:r>
      <w:proofErr w:type="gramEnd"/>
      <w:r w:rsidRPr="00042C6D">
        <w:rPr>
          <w:rFonts w:ascii="Times New Roman" w:hAnsi="Times New Roman"/>
          <w:b/>
          <w:spacing w:val="-3"/>
          <w:sz w:val="24"/>
          <w:szCs w:val="24"/>
        </w:rPr>
        <w:t xml:space="preserve"> bulunmakla birlikte, </w:t>
      </w:r>
      <w:r w:rsidRPr="00C5113F">
        <w:rPr>
          <w:rFonts w:ascii="Times New Roman" w:hAnsi="Times New Roman"/>
          <w:b/>
          <w:color w:val="000000"/>
          <w:spacing w:val="-3"/>
          <w:sz w:val="24"/>
          <w:szCs w:val="24"/>
        </w:rPr>
        <w:t>bu araçlar haricinde  başka bir araçla sevkiyat yapı</w:t>
      </w:r>
      <w:r>
        <w:rPr>
          <w:rFonts w:ascii="Times New Roman" w:hAnsi="Times New Roman"/>
          <w:b/>
          <w:color w:val="000000"/>
          <w:spacing w:val="-3"/>
          <w:sz w:val="24"/>
          <w:szCs w:val="24"/>
        </w:rPr>
        <w:t>lamayacağı hususuna açıkça yer verilmesi,</w:t>
      </w:r>
    </w:p>
    <w:p w:rsidR="00B13948" w:rsidRDefault="00B13948" w:rsidP="00B13948">
      <w:pPr>
        <w:suppressLineNumbers/>
        <w:spacing w:after="0"/>
        <w:ind w:firstLine="567"/>
        <w:jc w:val="both"/>
        <w:rPr>
          <w:rFonts w:ascii="Times New Roman" w:hAnsi="Times New Roman"/>
          <w:b/>
          <w:color w:val="000000"/>
          <w:spacing w:val="-3"/>
          <w:sz w:val="24"/>
          <w:szCs w:val="24"/>
        </w:rPr>
      </w:pPr>
      <w:r>
        <w:rPr>
          <w:rFonts w:ascii="Times New Roman" w:hAnsi="Times New Roman"/>
          <w:b/>
          <w:color w:val="000000"/>
          <w:spacing w:val="-3"/>
          <w:sz w:val="24"/>
          <w:szCs w:val="24"/>
        </w:rPr>
        <w:t>E</w:t>
      </w:r>
      <w:r w:rsidRPr="00C5113F">
        <w:rPr>
          <w:rFonts w:ascii="Times New Roman" w:hAnsi="Times New Roman"/>
          <w:b/>
          <w:color w:val="000000"/>
          <w:spacing w:val="-3"/>
          <w:sz w:val="24"/>
          <w:szCs w:val="24"/>
        </w:rPr>
        <w:t xml:space="preserve">til alkol ve </w:t>
      </w:r>
      <w:proofErr w:type="spellStart"/>
      <w:r w:rsidRPr="00C5113F">
        <w:rPr>
          <w:rFonts w:ascii="Times New Roman" w:hAnsi="Times New Roman"/>
          <w:b/>
          <w:color w:val="000000"/>
          <w:spacing w:val="-3"/>
          <w:sz w:val="24"/>
          <w:szCs w:val="24"/>
        </w:rPr>
        <w:t>metanol</w:t>
      </w:r>
      <w:proofErr w:type="spellEnd"/>
      <w:r w:rsidRPr="00C5113F">
        <w:rPr>
          <w:rFonts w:ascii="Times New Roman" w:hAnsi="Times New Roman"/>
          <w:b/>
          <w:color w:val="000000"/>
          <w:spacing w:val="-3"/>
          <w:sz w:val="24"/>
          <w:szCs w:val="24"/>
        </w:rPr>
        <w:t xml:space="preserve"> deposu açılması</w:t>
      </w:r>
      <w:r>
        <w:rPr>
          <w:rFonts w:ascii="Times New Roman" w:hAnsi="Times New Roman"/>
          <w:b/>
          <w:color w:val="000000"/>
          <w:spacing w:val="-3"/>
          <w:sz w:val="24"/>
          <w:szCs w:val="24"/>
        </w:rPr>
        <w:t>nın</w:t>
      </w:r>
      <w:r w:rsidRPr="00C5113F">
        <w:rPr>
          <w:rFonts w:ascii="Times New Roman" w:hAnsi="Times New Roman"/>
          <w:b/>
          <w:color w:val="000000"/>
          <w:spacing w:val="-3"/>
          <w:sz w:val="24"/>
          <w:szCs w:val="24"/>
        </w:rPr>
        <w:t xml:space="preserve"> Bakanlık iznine bağlan</w:t>
      </w:r>
      <w:r>
        <w:rPr>
          <w:rFonts w:ascii="Times New Roman" w:hAnsi="Times New Roman"/>
          <w:b/>
          <w:color w:val="000000"/>
          <w:spacing w:val="-3"/>
          <w:sz w:val="24"/>
          <w:szCs w:val="24"/>
        </w:rPr>
        <w:t>ması,</w:t>
      </w:r>
      <w:r w:rsidRPr="00C5113F">
        <w:rPr>
          <w:rFonts w:ascii="Times New Roman" w:hAnsi="Times New Roman"/>
          <w:b/>
          <w:color w:val="000000"/>
          <w:spacing w:val="-3"/>
          <w:sz w:val="24"/>
          <w:szCs w:val="24"/>
        </w:rPr>
        <w:t xml:space="preserve"> buna ilişkin usul ve esasların Bakanlıkça belirleneceği belirtilerek değişen koşullara hızlı uyum sağlanması</w:t>
      </w:r>
      <w:r>
        <w:rPr>
          <w:rFonts w:ascii="Times New Roman" w:hAnsi="Times New Roman"/>
          <w:b/>
          <w:color w:val="000000"/>
          <w:spacing w:val="-3"/>
          <w:sz w:val="24"/>
          <w:szCs w:val="24"/>
        </w:rPr>
        <w:t>,</w:t>
      </w:r>
    </w:p>
    <w:p w:rsidR="00B13948" w:rsidRDefault="00B13948" w:rsidP="00B13948">
      <w:pPr>
        <w:suppressLineNumbers/>
        <w:spacing w:after="0"/>
        <w:ind w:firstLine="567"/>
        <w:jc w:val="both"/>
        <w:rPr>
          <w:rFonts w:ascii="Times New Roman" w:hAnsi="Times New Roman"/>
          <w:b/>
          <w:color w:val="000000"/>
          <w:spacing w:val="-3"/>
          <w:sz w:val="24"/>
          <w:szCs w:val="24"/>
        </w:rPr>
      </w:pPr>
      <w:r w:rsidRPr="0035259A">
        <w:rPr>
          <w:rFonts w:ascii="Times New Roman" w:hAnsi="Times New Roman"/>
          <w:b/>
          <w:bCs/>
          <w:color w:val="000000"/>
        </w:rPr>
        <w:t xml:space="preserve">Etil alkol ve </w:t>
      </w:r>
      <w:proofErr w:type="spellStart"/>
      <w:r w:rsidRPr="0035259A">
        <w:rPr>
          <w:rFonts w:ascii="Times New Roman" w:hAnsi="Times New Roman"/>
          <w:b/>
          <w:bCs/>
          <w:color w:val="000000"/>
        </w:rPr>
        <w:t>metanolün</w:t>
      </w:r>
      <w:proofErr w:type="spellEnd"/>
      <w:r w:rsidRPr="0035259A">
        <w:rPr>
          <w:rFonts w:ascii="Times New Roman" w:hAnsi="Times New Roman"/>
          <w:b/>
          <w:bCs/>
          <w:color w:val="000000"/>
        </w:rPr>
        <w:t xml:space="preserve"> satışı ile sevkiyat takibinin arz zinciri içerisinde elektronik ortamda yapılmasına ilişkin usul ve esasların Bakanlıkça belirlenmesi,</w:t>
      </w:r>
    </w:p>
    <w:p w:rsidR="00B13948" w:rsidRDefault="00B13948" w:rsidP="00B13948">
      <w:pPr>
        <w:suppressLineNumbers/>
        <w:spacing w:after="0"/>
        <w:ind w:firstLine="567"/>
        <w:jc w:val="both"/>
        <w:rPr>
          <w:rFonts w:ascii="Times New Roman" w:hAnsi="Times New Roman"/>
          <w:b/>
          <w:spacing w:val="-3"/>
          <w:sz w:val="24"/>
          <w:szCs w:val="24"/>
        </w:rPr>
      </w:pPr>
      <w:r>
        <w:rPr>
          <w:rFonts w:ascii="Times New Roman" w:hAnsi="Times New Roman"/>
          <w:b/>
          <w:spacing w:val="-3"/>
          <w:sz w:val="24"/>
          <w:szCs w:val="24"/>
        </w:rPr>
        <w:t>İhtiyaçlar ve teknolojideki değişim ile birlikte ürün ve üretim yöntemlerindeki değişikliklere uyum sağlamak, doğrudan insan kullanımına sunulan ürünlerin üretilmesinde girdi olarak etil alkol kullanımının zorunlu olduğu durumlarda farklı sanayi dallarının taleplerinin karşılanabilmesi,</w:t>
      </w:r>
    </w:p>
    <w:p w:rsidR="00B13948" w:rsidRDefault="00B13948" w:rsidP="00B13948">
      <w:pPr>
        <w:suppressLineNumbers/>
        <w:spacing w:after="0"/>
        <w:jc w:val="both"/>
        <w:rPr>
          <w:rFonts w:ascii="Times New Roman" w:hAnsi="Times New Roman"/>
          <w:b/>
          <w:color w:val="000000"/>
          <w:spacing w:val="-3"/>
          <w:sz w:val="24"/>
          <w:szCs w:val="24"/>
        </w:rPr>
      </w:pPr>
      <w:r>
        <w:rPr>
          <w:rFonts w:ascii="Times New Roman" w:hAnsi="Times New Roman"/>
          <w:b/>
          <w:color w:val="000000"/>
          <w:spacing w:val="-3"/>
          <w:sz w:val="24"/>
          <w:szCs w:val="24"/>
        </w:rPr>
        <w:t xml:space="preserve">         </w:t>
      </w:r>
      <w:r>
        <w:rPr>
          <w:rFonts w:ascii="Times New Roman" w:hAnsi="Times New Roman"/>
          <w:b/>
          <w:spacing w:val="-3"/>
          <w:sz w:val="24"/>
          <w:szCs w:val="24"/>
        </w:rPr>
        <w:t xml:space="preserve">Ecza depolarıyla ilgili Sağlık Bakanlığınca yapılmakta olan mevzuat değişikliğine uyum </w:t>
      </w:r>
      <w:proofErr w:type="gramStart"/>
      <w:r>
        <w:rPr>
          <w:rFonts w:ascii="Times New Roman" w:hAnsi="Times New Roman"/>
          <w:b/>
          <w:spacing w:val="-3"/>
          <w:sz w:val="24"/>
          <w:szCs w:val="24"/>
        </w:rPr>
        <w:t>ve  hayvan</w:t>
      </w:r>
      <w:proofErr w:type="gramEnd"/>
      <w:r>
        <w:rPr>
          <w:rFonts w:ascii="Times New Roman" w:hAnsi="Times New Roman"/>
          <w:b/>
          <w:spacing w:val="-3"/>
          <w:sz w:val="24"/>
          <w:szCs w:val="24"/>
        </w:rPr>
        <w:t xml:space="preserve"> sağlığına ilişkin ihtiyaçların da beşeri ecza depoları üzerinden karşılanması ile </w:t>
      </w:r>
      <w:proofErr w:type="spellStart"/>
      <w:r>
        <w:rPr>
          <w:rFonts w:ascii="Times New Roman" w:hAnsi="Times New Roman"/>
          <w:b/>
          <w:spacing w:val="-3"/>
          <w:sz w:val="24"/>
          <w:szCs w:val="24"/>
        </w:rPr>
        <w:t>karekod</w:t>
      </w:r>
      <w:proofErr w:type="spellEnd"/>
      <w:r>
        <w:rPr>
          <w:rFonts w:ascii="Times New Roman" w:hAnsi="Times New Roman"/>
          <w:b/>
          <w:spacing w:val="-3"/>
          <w:sz w:val="24"/>
          <w:szCs w:val="24"/>
        </w:rPr>
        <w:t xml:space="preserve"> uygulamasının usul ve esaslarının  </w:t>
      </w:r>
      <w:r>
        <w:rPr>
          <w:rFonts w:ascii="Times New Roman" w:hAnsi="Times New Roman"/>
          <w:b/>
          <w:color w:val="000000"/>
          <w:spacing w:val="-3"/>
          <w:sz w:val="24"/>
          <w:szCs w:val="24"/>
        </w:rPr>
        <w:t>Bakanlıkça belirlenmesi,</w:t>
      </w:r>
    </w:p>
    <w:p w:rsidR="00B13948" w:rsidRPr="0035259A" w:rsidRDefault="00B13948" w:rsidP="00B13948">
      <w:pPr>
        <w:suppressLineNumbers/>
        <w:spacing w:before="120" w:after="120"/>
        <w:jc w:val="both"/>
        <w:rPr>
          <w:rFonts w:ascii="Times New Roman" w:hAnsi="Times New Roman"/>
          <w:b/>
          <w:color w:val="000000"/>
          <w:spacing w:val="-3"/>
          <w:sz w:val="24"/>
          <w:szCs w:val="24"/>
        </w:rPr>
      </w:pPr>
      <w:r>
        <w:rPr>
          <w:rFonts w:ascii="Times New Roman" w:eastAsia="Times New Roman" w:hAnsi="Times New Roman"/>
          <w:b/>
          <w:bCs/>
          <w:color w:val="000000"/>
          <w:sz w:val="24"/>
          <w:szCs w:val="24"/>
          <w:lang w:eastAsia="tr-TR"/>
        </w:rPr>
        <w:t xml:space="preserve">        </w:t>
      </w:r>
      <w:r w:rsidRPr="0035259A">
        <w:rPr>
          <w:rFonts w:ascii="Times New Roman" w:eastAsia="Times New Roman" w:hAnsi="Times New Roman"/>
          <w:b/>
          <w:bCs/>
          <w:color w:val="000000"/>
          <w:sz w:val="24"/>
          <w:szCs w:val="24"/>
          <w:lang w:eastAsia="tr-TR"/>
        </w:rPr>
        <w:t xml:space="preserve">Etil alkol üretim tesisi ile dağıtım uygunluk belgesini haiz ithalatçı </w:t>
      </w:r>
      <w:proofErr w:type="gramStart"/>
      <w:r w:rsidRPr="0035259A">
        <w:rPr>
          <w:rFonts w:ascii="Times New Roman" w:eastAsia="Times New Roman" w:hAnsi="Times New Roman"/>
          <w:b/>
          <w:bCs/>
          <w:color w:val="000000"/>
          <w:sz w:val="24"/>
          <w:szCs w:val="24"/>
          <w:lang w:eastAsia="tr-TR"/>
        </w:rPr>
        <w:t>firmanın  devri</w:t>
      </w:r>
      <w:proofErr w:type="gramEnd"/>
      <w:r w:rsidRPr="0035259A">
        <w:rPr>
          <w:rFonts w:ascii="Times New Roman" w:eastAsia="Times New Roman" w:hAnsi="Times New Roman"/>
          <w:b/>
          <w:bCs/>
          <w:color w:val="000000"/>
          <w:sz w:val="24"/>
          <w:szCs w:val="24"/>
          <w:lang w:eastAsia="tr-TR"/>
        </w:rPr>
        <w:t xml:space="preserve">  Bakanlık iznine tabi olmakla birlikte, zaman içinde devir işlemlerinde yaşanan hukuki sorunla</w:t>
      </w:r>
      <w:r>
        <w:rPr>
          <w:rFonts w:ascii="Times New Roman" w:eastAsia="Times New Roman" w:hAnsi="Times New Roman"/>
          <w:b/>
          <w:bCs/>
          <w:color w:val="000000"/>
          <w:sz w:val="24"/>
          <w:szCs w:val="24"/>
          <w:lang w:eastAsia="tr-TR"/>
        </w:rPr>
        <w:t>r ve devir işlemlerinin daha ayrıntılı düzenlenmesi ihtiyacı nedeniyle  devir işlemlerinin şartları, usul ve esaslarının detaylı bir şekilde belirlenmesi,</w:t>
      </w:r>
    </w:p>
    <w:p w:rsidR="00B13948" w:rsidRDefault="00B13948" w:rsidP="00B13948">
      <w:pPr>
        <w:spacing w:after="0"/>
        <w:ind w:firstLine="567"/>
        <w:jc w:val="both"/>
        <w:rPr>
          <w:rFonts w:ascii="Times New Roman" w:eastAsia="Times New Roman" w:hAnsi="Times New Roman"/>
          <w:b/>
          <w:bCs/>
          <w:color w:val="000000"/>
          <w:sz w:val="24"/>
          <w:szCs w:val="24"/>
          <w:lang w:eastAsia="tr-TR"/>
        </w:rPr>
      </w:pPr>
      <w:r w:rsidRPr="0035259A">
        <w:rPr>
          <w:rFonts w:ascii="Times New Roman" w:eastAsia="Times New Roman" w:hAnsi="Times New Roman"/>
          <w:b/>
          <w:bCs/>
          <w:color w:val="000000"/>
          <w:sz w:val="24"/>
          <w:szCs w:val="24"/>
          <w:lang w:eastAsia="tr-TR"/>
        </w:rPr>
        <w:t>Etil alkol üretim tesisinin üretim v</w:t>
      </w:r>
      <w:r>
        <w:rPr>
          <w:rFonts w:ascii="Times New Roman" w:eastAsia="Times New Roman" w:hAnsi="Times New Roman"/>
          <w:b/>
          <w:bCs/>
          <w:color w:val="000000"/>
          <w:sz w:val="24"/>
          <w:szCs w:val="24"/>
          <w:lang w:eastAsia="tr-TR"/>
        </w:rPr>
        <w:t xml:space="preserve">e faaliyet uygunluk belgesinin </w:t>
      </w:r>
      <w:r w:rsidRPr="0035259A">
        <w:rPr>
          <w:rFonts w:ascii="Times New Roman" w:eastAsia="Times New Roman" w:hAnsi="Times New Roman"/>
          <w:b/>
          <w:bCs/>
          <w:color w:val="000000"/>
          <w:sz w:val="24"/>
          <w:szCs w:val="24"/>
          <w:lang w:eastAsia="tr-TR"/>
        </w:rPr>
        <w:t>makine</w:t>
      </w:r>
      <w:r>
        <w:rPr>
          <w:rFonts w:ascii="Times New Roman" w:eastAsia="Times New Roman" w:hAnsi="Times New Roman"/>
          <w:b/>
          <w:bCs/>
          <w:color w:val="000000"/>
          <w:sz w:val="24"/>
          <w:szCs w:val="24"/>
          <w:lang w:eastAsia="tr-TR"/>
        </w:rPr>
        <w:t>,</w:t>
      </w:r>
      <w:r w:rsidRPr="0035259A">
        <w:rPr>
          <w:rFonts w:ascii="Times New Roman" w:eastAsia="Times New Roman" w:hAnsi="Times New Roman"/>
          <w:b/>
          <w:bCs/>
          <w:color w:val="000000"/>
          <w:sz w:val="24"/>
          <w:szCs w:val="24"/>
          <w:lang w:eastAsia="tr-TR"/>
        </w:rPr>
        <w:t xml:space="preserve"> </w:t>
      </w:r>
      <w:proofErr w:type="gramStart"/>
      <w:r w:rsidRPr="0035259A">
        <w:rPr>
          <w:rFonts w:ascii="Times New Roman" w:eastAsia="Times New Roman" w:hAnsi="Times New Roman"/>
          <w:b/>
          <w:bCs/>
          <w:color w:val="000000"/>
          <w:sz w:val="24"/>
          <w:szCs w:val="24"/>
          <w:lang w:eastAsia="tr-TR"/>
        </w:rPr>
        <w:t>ekipman</w:t>
      </w:r>
      <w:proofErr w:type="gramEnd"/>
      <w:r w:rsidRPr="0035259A">
        <w:rPr>
          <w:rFonts w:ascii="Times New Roman" w:eastAsia="Times New Roman" w:hAnsi="Times New Roman"/>
          <w:b/>
          <w:bCs/>
          <w:color w:val="000000"/>
          <w:sz w:val="24"/>
          <w:szCs w:val="24"/>
          <w:lang w:eastAsia="tr-TR"/>
        </w:rPr>
        <w:t xml:space="preserve">, sayaç eksiklikleri nedeniyle iptali durumunda, eksikliklerin giderilmesi kaydıyla </w:t>
      </w:r>
      <w:r>
        <w:rPr>
          <w:rFonts w:ascii="Times New Roman" w:eastAsia="Times New Roman" w:hAnsi="Times New Roman"/>
          <w:b/>
          <w:bCs/>
          <w:color w:val="000000"/>
          <w:sz w:val="24"/>
          <w:szCs w:val="24"/>
          <w:lang w:eastAsia="tr-TR"/>
        </w:rPr>
        <w:t xml:space="preserve">yeniden </w:t>
      </w:r>
      <w:r>
        <w:rPr>
          <w:rFonts w:ascii="Times New Roman" w:eastAsia="Times New Roman" w:hAnsi="Times New Roman"/>
          <w:b/>
          <w:bCs/>
          <w:color w:val="000000"/>
          <w:sz w:val="24"/>
          <w:szCs w:val="24"/>
          <w:lang w:eastAsia="tr-TR"/>
        </w:rPr>
        <w:lastRenderedPageBreak/>
        <w:t>belge düzenlenmesinin sağlanarak iptale konu tesislerin</w:t>
      </w:r>
      <w:r w:rsidRPr="0035259A">
        <w:rPr>
          <w:rFonts w:ascii="Times New Roman" w:eastAsia="Times New Roman" w:hAnsi="Times New Roman"/>
          <w:b/>
          <w:bCs/>
          <w:color w:val="000000"/>
          <w:sz w:val="24"/>
          <w:szCs w:val="24"/>
          <w:lang w:eastAsia="tr-TR"/>
        </w:rPr>
        <w:t xml:space="preserve"> hızlı bir şek</w:t>
      </w:r>
      <w:r>
        <w:rPr>
          <w:rFonts w:ascii="Times New Roman" w:eastAsia="Times New Roman" w:hAnsi="Times New Roman"/>
          <w:b/>
          <w:bCs/>
          <w:color w:val="000000"/>
          <w:sz w:val="24"/>
          <w:szCs w:val="24"/>
          <w:lang w:eastAsia="tr-TR"/>
        </w:rPr>
        <w:t xml:space="preserve">ilde ekonomiye kazandırılması, </w:t>
      </w:r>
    </w:p>
    <w:p w:rsidR="00B13948" w:rsidRPr="00E12DAF" w:rsidRDefault="00B13948" w:rsidP="00B13948">
      <w:pPr>
        <w:spacing w:after="0"/>
        <w:ind w:firstLine="567"/>
        <w:jc w:val="both"/>
        <w:rPr>
          <w:rFonts w:ascii="Times New Roman" w:eastAsia="Times New Roman" w:hAnsi="Times New Roman"/>
          <w:b/>
          <w:bCs/>
          <w:color w:val="000000"/>
          <w:sz w:val="24"/>
          <w:szCs w:val="24"/>
          <w:lang w:eastAsia="tr-TR"/>
        </w:rPr>
      </w:pPr>
      <w:r>
        <w:rPr>
          <w:rFonts w:ascii="Times New Roman" w:eastAsia="Times New Roman" w:hAnsi="Times New Roman"/>
          <w:b/>
          <w:bCs/>
          <w:color w:val="000000"/>
          <w:sz w:val="24"/>
          <w:szCs w:val="24"/>
          <w:lang w:eastAsia="tr-TR"/>
        </w:rPr>
        <w:t>İ</w:t>
      </w:r>
      <w:r w:rsidRPr="0035259A">
        <w:rPr>
          <w:rFonts w:ascii="Times New Roman" w:eastAsia="Times New Roman" w:hAnsi="Times New Roman"/>
          <w:b/>
          <w:bCs/>
          <w:color w:val="000000"/>
          <w:sz w:val="24"/>
          <w:szCs w:val="24"/>
          <w:lang w:eastAsia="tr-TR"/>
        </w:rPr>
        <w:t xml:space="preserve">dari bir yaptırım </w:t>
      </w:r>
      <w:r>
        <w:rPr>
          <w:rFonts w:ascii="Times New Roman" w:eastAsia="Times New Roman" w:hAnsi="Times New Roman"/>
          <w:b/>
          <w:bCs/>
          <w:color w:val="000000"/>
          <w:sz w:val="24"/>
          <w:szCs w:val="24"/>
          <w:lang w:eastAsia="tr-TR"/>
        </w:rPr>
        <w:t>olarak belgesi iptal edilenlere</w:t>
      </w:r>
      <w:r w:rsidRPr="0035259A">
        <w:rPr>
          <w:rFonts w:ascii="Times New Roman" w:eastAsia="Times New Roman" w:hAnsi="Times New Roman"/>
          <w:b/>
          <w:bCs/>
          <w:color w:val="000000"/>
          <w:sz w:val="24"/>
          <w:szCs w:val="24"/>
          <w:lang w:eastAsia="tr-TR"/>
        </w:rPr>
        <w:t xml:space="preserve"> ise belli bir süre geçtikten sonra tekrar üretim ve faaliyet izni alabilmeleri şekl</w:t>
      </w:r>
      <w:r>
        <w:rPr>
          <w:rFonts w:ascii="Times New Roman" w:eastAsia="Times New Roman" w:hAnsi="Times New Roman"/>
          <w:b/>
          <w:bCs/>
          <w:color w:val="000000"/>
          <w:sz w:val="24"/>
          <w:szCs w:val="24"/>
          <w:lang w:eastAsia="tr-TR"/>
        </w:rPr>
        <w:t xml:space="preserve">inde düzenleme </w:t>
      </w:r>
      <w:proofErr w:type="gramStart"/>
      <w:r>
        <w:rPr>
          <w:rFonts w:ascii="Times New Roman" w:eastAsia="Times New Roman" w:hAnsi="Times New Roman"/>
          <w:b/>
          <w:bCs/>
          <w:color w:val="000000"/>
          <w:sz w:val="24"/>
          <w:szCs w:val="24"/>
          <w:lang w:eastAsia="tr-TR"/>
        </w:rPr>
        <w:t xml:space="preserve">yapılarak </w:t>
      </w:r>
      <w:r w:rsidRPr="0035259A">
        <w:rPr>
          <w:rFonts w:ascii="Times New Roman" w:eastAsia="Times New Roman" w:hAnsi="Times New Roman"/>
          <w:b/>
          <w:bCs/>
          <w:color w:val="000000"/>
          <w:sz w:val="24"/>
          <w:szCs w:val="24"/>
          <w:lang w:eastAsia="tr-TR"/>
        </w:rPr>
        <w:t xml:space="preserve"> </w:t>
      </w:r>
      <w:r>
        <w:rPr>
          <w:rFonts w:ascii="Times New Roman" w:eastAsia="Times New Roman" w:hAnsi="Times New Roman"/>
          <w:b/>
          <w:bCs/>
          <w:color w:val="000000"/>
          <w:sz w:val="24"/>
          <w:szCs w:val="24"/>
          <w:lang w:eastAsia="tr-TR"/>
        </w:rPr>
        <w:t>ilgili</w:t>
      </w:r>
      <w:proofErr w:type="gramEnd"/>
      <w:r>
        <w:rPr>
          <w:rFonts w:ascii="Times New Roman" w:eastAsia="Times New Roman" w:hAnsi="Times New Roman"/>
          <w:b/>
          <w:bCs/>
          <w:color w:val="000000"/>
          <w:sz w:val="24"/>
          <w:szCs w:val="24"/>
          <w:lang w:eastAsia="tr-TR"/>
        </w:rPr>
        <w:t xml:space="preserve"> mevzuata aykırı </w:t>
      </w:r>
      <w:proofErr w:type="spellStart"/>
      <w:r>
        <w:rPr>
          <w:rFonts w:ascii="Times New Roman" w:eastAsia="Times New Roman" w:hAnsi="Times New Roman"/>
          <w:b/>
          <w:bCs/>
          <w:color w:val="000000"/>
          <w:sz w:val="24"/>
          <w:szCs w:val="24"/>
          <w:lang w:eastAsia="tr-TR"/>
        </w:rPr>
        <w:t>fiilerin</w:t>
      </w:r>
      <w:proofErr w:type="spellEnd"/>
      <w:r>
        <w:rPr>
          <w:rFonts w:ascii="Times New Roman" w:eastAsia="Times New Roman" w:hAnsi="Times New Roman"/>
          <w:b/>
          <w:bCs/>
          <w:color w:val="000000"/>
          <w:sz w:val="24"/>
          <w:szCs w:val="24"/>
          <w:lang w:eastAsia="tr-TR"/>
        </w:rPr>
        <w:t xml:space="preserve"> önlenmesi,</w:t>
      </w:r>
    </w:p>
    <w:p w:rsidR="00B13948" w:rsidRPr="0035259A" w:rsidRDefault="00B13948" w:rsidP="00B13948">
      <w:pPr>
        <w:suppressLineNumbers/>
        <w:spacing w:after="0"/>
        <w:ind w:firstLine="567"/>
        <w:jc w:val="both"/>
        <w:rPr>
          <w:rFonts w:ascii="Times New Roman" w:hAnsi="Times New Roman"/>
          <w:b/>
          <w:color w:val="000000"/>
          <w:spacing w:val="-3"/>
          <w:sz w:val="24"/>
          <w:szCs w:val="24"/>
        </w:rPr>
      </w:pPr>
      <w:r w:rsidRPr="0035259A">
        <w:rPr>
          <w:rFonts w:ascii="Times New Roman" w:hAnsi="Times New Roman"/>
          <w:b/>
          <w:color w:val="000000"/>
          <w:spacing w:val="-3"/>
          <w:sz w:val="24"/>
          <w:szCs w:val="24"/>
        </w:rPr>
        <w:t>Ce</w:t>
      </w:r>
      <w:r>
        <w:rPr>
          <w:rFonts w:ascii="Times New Roman" w:hAnsi="Times New Roman"/>
          <w:b/>
          <w:color w:val="000000"/>
          <w:spacing w:val="-3"/>
          <w:sz w:val="24"/>
          <w:szCs w:val="24"/>
        </w:rPr>
        <w:t xml:space="preserve">zai hükümleri düzenleyen 33 üncü maddede yer alan hükümlerin ilgili Kanun hükümlerinin tekrarı olması sebebiyle maddenin sadeleştirilmesi ve </w:t>
      </w:r>
      <w:r w:rsidRPr="0035259A">
        <w:rPr>
          <w:rFonts w:ascii="Times New Roman" w:hAnsi="Times New Roman"/>
          <w:b/>
          <w:color w:val="000000"/>
          <w:spacing w:val="-3"/>
          <w:sz w:val="24"/>
          <w:szCs w:val="24"/>
        </w:rPr>
        <w:t>4733 Sayılı Kanunun 8 inci maddesinin altıncı fıkrasında düzenlenen “aykırılığın giderilmesinin mümkün olmadığı hallerden” olan durumların</w:t>
      </w:r>
      <w:r>
        <w:rPr>
          <w:rFonts w:ascii="Times New Roman" w:hAnsi="Times New Roman"/>
          <w:b/>
          <w:color w:val="000000"/>
          <w:spacing w:val="-3"/>
          <w:sz w:val="24"/>
          <w:szCs w:val="24"/>
        </w:rPr>
        <w:t xml:space="preserve"> Y</w:t>
      </w:r>
      <w:r w:rsidRPr="0035259A">
        <w:rPr>
          <w:rFonts w:ascii="Times New Roman" w:hAnsi="Times New Roman"/>
          <w:b/>
          <w:color w:val="000000"/>
          <w:spacing w:val="-3"/>
          <w:sz w:val="24"/>
          <w:szCs w:val="24"/>
        </w:rPr>
        <w:t>önetmelikle belirlenerek yargı organlarında yaşanan tereddütle</w:t>
      </w:r>
      <w:r>
        <w:rPr>
          <w:rFonts w:ascii="Times New Roman" w:hAnsi="Times New Roman"/>
          <w:b/>
          <w:color w:val="000000"/>
          <w:spacing w:val="-3"/>
          <w:sz w:val="24"/>
          <w:szCs w:val="24"/>
        </w:rPr>
        <w:t>rin giderilmesi,</w:t>
      </w:r>
    </w:p>
    <w:p w:rsidR="00B13948" w:rsidRPr="0035259A" w:rsidRDefault="00B13948" w:rsidP="00B13948">
      <w:pPr>
        <w:spacing w:after="0"/>
        <w:ind w:firstLine="567"/>
        <w:jc w:val="both"/>
        <w:rPr>
          <w:rFonts w:ascii="Times New Roman" w:hAnsi="Times New Roman"/>
          <w:b/>
          <w:color w:val="000000"/>
          <w:spacing w:val="-3"/>
          <w:sz w:val="24"/>
          <w:szCs w:val="24"/>
        </w:rPr>
      </w:pPr>
      <w:r w:rsidRPr="0035259A">
        <w:rPr>
          <w:rFonts w:ascii="Times New Roman" w:hAnsi="Times New Roman"/>
          <w:b/>
          <w:color w:val="000000"/>
          <w:spacing w:val="-3"/>
          <w:sz w:val="24"/>
          <w:szCs w:val="24"/>
        </w:rPr>
        <w:t>Ecza depolarıyla ilgili Sağlık Bakanlığınca yapılmakta olan mevzuat değişikliğine uyum ve bu piyasada zamanla ortay</w:t>
      </w:r>
      <w:r>
        <w:rPr>
          <w:rFonts w:ascii="Times New Roman" w:hAnsi="Times New Roman"/>
          <w:b/>
          <w:color w:val="000000"/>
          <w:spacing w:val="-3"/>
          <w:sz w:val="24"/>
          <w:szCs w:val="24"/>
        </w:rPr>
        <w:t>a çıkan sorunların çözümü için Y</w:t>
      </w:r>
      <w:r w:rsidRPr="0035259A">
        <w:rPr>
          <w:rFonts w:ascii="Times New Roman" w:hAnsi="Times New Roman"/>
          <w:b/>
          <w:color w:val="000000"/>
          <w:spacing w:val="-3"/>
          <w:sz w:val="24"/>
          <w:szCs w:val="24"/>
        </w:rPr>
        <w:t>önetmeliğin 20 inci maddesinde öngörüle</w:t>
      </w:r>
      <w:r>
        <w:rPr>
          <w:rFonts w:ascii="Times New Roman" w:hAnsi="Times New Roman"/>
          <w:b/>
          <w:color w:val="000000"/>
          <w:spacing w:val="-3"/>
          <w:sz w:val="24"/>
          <w:szCs w:val="24"/>
        </w:rPr>
        <w:t xml:space="preserve">n değişiklik </w:t>
      </w:r>
      <w:proofErr w:type="gramStart"/>
      <w:r>
        <w:rPr>
          <w:rFonts w:ascii="Times New Roman" w:hAnsi="Times New Roman"/>
          <w:b/>
          <w:color w:val="000000"/>
          <w:spacing w:val="-3"/>
          <w:sz w:val="24"/>
          <w:szCs w:val="24"/>
        </w:rPr>
        <w:t>sebebiyle  mevcut</w:t>
      </w:r>
      <w:proofErr w:type="gramEnd"/>
      <w:r>
        <w:rPr>
          <w:rFonts w:ascii="Times New Roman" w:hAnsi="Times New Roman"/>
          <w:b/>
          <w:color w:val="000000"/>
          <w:spacing w:val="-3"/>
          <w:sz w:val="24"/>
          <w:szCs w:val="24"/>
        </w:rPr>
        <w:t xml:space="preserve"> Y</w:t>
      </w:r>
      <w:r w:rsidRPr="0035259A">
        <w:rPr>
          <w:rFonts w:ascii="Times New Roman" w:hAnsi="Times New Roman"/>
          <w:b/>
          <w:color w:val="000000"/>
          <w:spacing w:val="-3"/>
          <w:sz w:val="24"/>
          <w:szCs w:val="24"/>
        </w:rPr>
        <w:t>önetmelik hükümlerine göre belgelendirilmiş toptan satıcıların, belgenin geçer</w:t>
      </w:r>
      <w:r>
        <w:rPr>
          <w:rFonts w:ascii="Times New Roman" w:hAnsi="Times New Roman"/>
          <w:b/>
          <w:color w:val="000000"/>
          <w:spacing w:val="-3"/>
          <w:sz w:val="24"/>
          <w:szCs w:val="24"/>
        </w:rPr>
        <w:t>li</w:t>
      </w:r>
      <w:r w:rsidRPr="0035259A">
        <w:rPr>
          <w:rFonts w:ascii="Times New Roman" w:hAnsi="Times New Roman"/>
          <w:b/>
          <w:color w:val="000000"/>
          <w:spacing w:val="-3"/>
          <w:sz w:val="24"/>
          <w:szCs w:val="24"/>
        </w:rPr>
        <w:t>lik tarihine kadar ki hukuki haklarının korunması, ellerin</w:t>
      </w:r>
      <w:r>
        <w:rPr>
          <w:rFonts w:ascii="Times New Roman" w:hAnsi="Times New Roman"/>
          <w:b/>
          <w:color w:val="000000"/>
          <w:spacing w:val="-3"/>
          <w:sz w:val="24"/>
          <w:szCs w:val="24"/>
        </w:rPr>
        <w:t>d</w:t>
      </w:r>
      <w:r w:rsidRPr="0035259A">
        <w:rPr>
          <w:rFonts w:ascii="Times New Roman" w:hAnsi="Times New Roman"/>
          <w:b/>
          <w:color w:val="000000"/>
          <w:spacing w:val="-3"/>
          <w:sz w:val="24"/>
          <w:szCs w:val="24"/>
        </w:rPr>
        <w:t>e bulun</w:t>
      </w:r>
      <w:r>
        <w:rPr>
          <w:rFonts w:ascii="Times New Roman" w:hAnsi="Times New Roman"/>
          <w:b/>
          <w:color w:val="000000"/>
          <w:spacing w:val="-3"/>
          <w:sz w:val="24"/>
          <w:szCs w:val="24"/>
        </w:rPr>
        <w:t xml:space="preserve">an ürünlerin belirlenen süre içerisinde </w:t>
      </w:r>
      <w:r w:rsidRPr="0035259A">
        <w:rPr>
          <w:rFonts w:ascii="Times New Roman" w:hAnsi="Times New Roman"/>
          <w:b/>
          <w:color w:val="000000"/>
          <w:spacing w:val="-3"/>
          <w:sz w:val="24"/>
          <w:szCs w:val="24"/>
        </w:rPr>
        <w:t>tasfiye usullerinin belirlenmesi,</w:t>
      </w:r>
    </w:p>
    <w:p w:rsidR="00B13948" w:rsidRDefault="00B13948" w:rsidP="00B13948">
      <w:pPr>
        <w:ind w:firstLine="567"/>
      </w:pPr>
      <w:r w:rsidRPr="0035259A">
        <w:rPr>
          <w:rFonts w:ascii="Times New Roman" w:hAnsi="Times New Roman"/>
          <w:b/>
          <w:color w:val="000000"/>
          <w:spacing w:val="-3"/>
          <w:sz w:val="24"/>
          <w:szCs w:val="24"/>
        </w:rPr>
        <w:t>Amaçlanmıştır.</w:t>
      </w:r>
    </w:p>
    <w:p w:rsidR="00E840F6" w:rsidRDefault="00E840F6"/>
    <w:sectPr w:rsidR="00E84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48"/>
    <w:rsid w:val="001075EA"/>
    <w:rsid w:val="001D47A3"/>
    <w:rsid w:val="00494A9A"/>
    <w:rsid w:val="008B5023"/>
    <w:rsid w:val="00B13948"/>
    <w:rsid w:val="00B87DAA"/>
    <w:rsid w:val="00E840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37F4B-B375-481A-B843-9E5F642A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948"/>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UĞUZ</dc:creator>
  <cp:keywords/>
  <dc:description/>
  <cp:lastModifiedBy>Kübra ÇELEBİ</cp:lastModifiedBy>
  <cp:revision>2</cp:revision>
  <dcterms:created xsi:type="dcterms:W3CDTF">2023-02-14T10:47:00Z</dcterms:created>
  <dcterms:modified xsi:type="dcterms:W3CDTF">2023-02-14T10:47:00Z</dcterms:modified>
</cp:coreProperties>
</file>