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48FE1" w14:textId="77777777" w:rsidR="001364E2" w:rsidRPr="00CF5E50" w:rsidRDefault="001364E2" w:rsidP="001364E2">
      <w:pPr>
        <w:rPr>
          <w:rFonts w:ascii="Cambria" w:eastAsia="Times New Roman" w:hAnsi="Cambria" w:cs="Times New Roman"/>
          <w:szCs w:val="20"/>
          <w:lang w:eastAsia="tr-TR"/>
        </w:rPr>
      </w:pPr>
      <w:bookmarkStart w:id="0" w:name="_GoBack"/>
      <w:bookmarkEnd w:id="0"/>
    </w:p>
    <w:p w14:paraId="1A60937E" w14:textId="77777777" w:rsidR="001A09D6" w:rsidRPr="00CF5E50" w:rsidRDefault="001A09D6" w:rsidP="001364E2">
      <w:pPr>
        <w:rPr>
          <w:rFonts w:ascii="Cambria" w:eastAsia="Times New Roman" w:hAnsi="Cambria" w:cs="Times New Roman"/>
          <w:szCs w:val="20"/>
          <w:lang w:eastAsia="tr-TR"/>
        </w:rPr>
      </w:pPr>
    </w:p>
    <w:p w14:paraId="0606F9DB" w14:textId="77777777" w:rsidR="001A09D6" w:rsidRPr="00CF5E50" w:rsidRDefault="001A09D6" w:rsidP="001364E2">
      <w:pPr>
        <w:rPr>
          <w:rFonts w:ascii="Cambria" w:eastAsia="Times New Roman" w:hAnsi="Cambria" w:cs="Times New Roman"/>
          <w:szCs w:val="20"/>
          <w:lang w:eastAsia="tr-TR"/>
        </w:rPr>
      </w:pPr>
    </w:p>
    <w:p w14:paraId="54ABF90F" w14:textId="77777777" w:rsidR="001A09D6" w:rsidRPr="00CF5E50" w:rsidRDefault="001A09D6" w:rsidP="001364E2">
      <w:pPr>
        <w:rPr>
          <w:rFonts w:ascii="Cambria" w:eastAsia="Times New Roman" w:hAnsi="Cambria" w:cs="Times New Roman"/>
          <w:szCs w:val="20"/>
          <w:lang w:eastAsia="tr-TR"/>
        </w:rPr>
      </w:pPr>
    </w:p>
    <w:p w14:paraId="647E9E9F" w14:textId="77777777" w:rsidR="001A09D6" w:rsidRPr="00CF5E50" w:rsidRDefault="001A09D6" w:rsidP="001364E2">
      <w:pPr>
        <w:rPr>
          <w:rFonts w:ascii="Cambria" w:eastAsia="Times New Roman" w:hAnsi="Cambria" w:cs="Times New Roman"/>
          <w:szCs w:val="20"/>
          <w:lang w:eastAsia="tr-TR"/>
        </w:rPr>
      </w:pPr>
    </w:p>
    <w:p w14:paraId="6898225C" w14:textId="77777777" w:rsidR="001A09D6" w:rsidRPr="00CF5E50" w:rsidRDefault="001A09D6" w:rsidP="001364E2">
      <w:pPr>
        <w:rPr>
          <w:rFonts w:ascii="Cambria" w:eastAsia="Times New Roman" w:hAnsi="Cambria" w:cs="Times New Roman"/>
          <w:szCs w:val="20"/>
          <w:lang w:eastAsia="tr-TR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276"/>
        <w:gridCol w:w="7796"/>
      </w:tblGrid>
      <w:tr w:rsidR="00CF5E50" w:rsidRPr="00CF5E50" w14:paraId="1A1DA58E" w14:textId="77777777" w:rsidTr="00CF5E50">
        <w:trPr>
          <w:cantSplit/>
          <w:trHeight w:val="142"/>
        </w:trPr>
        <w:tc>
          <w:tcPr>
            <w:tcW w:w="1276" w:type="dxa"/>
            <w:vMerge w:val="restart"/>
            <w:hideMark/>
          </w:tcPr>
          <w:p w14:paraId="2F6B1324" w14:textId="77777777" w:rsidR="00CF5E50" w:rsidRPr="00CF5E50" w:rsidRDefault="00CF5E50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CF5E50">
              <w:rPr>
                <w:rFonts w:ascii="Cambria" w:eastAsia="Times New Roman" w:hAnsi="Cambria"/>
                <w:noProof/>
                <w:szCs w:val="20"/>
                <w:lang w:eastAsia="tr-TR"/>
              </w:rPr>
              <w:drawing>
                <wp:inline distT="0" distB="0" distL="0" distR="0" wp14:anchorId="2865DD5D" wp14:editId="66EA073C">
                  <wp:extent cx="777558" cy="590550"/>
                  <wp:effectExtent l="0" t="0" r="3810" b="0"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59" cy="605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hideMark/>
          </w:tcPr>
          <w:p w14:paraId="39CA1F40" w14:textId="77777777" w:rsidR="00CF5E50" w:rsidRPr="00CF5E50" w:rsidRDefault="00CF5E50" w:rsidP="009471D5">
            <w:pPr>
              <w:jc w:val="righ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CF5E50">
              <w:rPr>
                <w:rFonts w:ascii="Cambria" w:eastAsia="Times New Roman" w:hAnsi="Cambria"/>
                <w:noProof/>
                <w:szCs w:val="20"/>
                <w:lang w:eastAsia="tr-TR"/>
              </w:rPr>
              <w:t>Sayfa 1/1</w:t>
            </w:r>
          </w:p>
        </w:tc>
      </w:tr>
      <w:tr w:rsidR="00CF5E50" w:rsidRPr="00CF5E50" w14:paraId="168940C3" w14:textId="77777777" w:rsidTr="00CF5E50">
        <w:trPr>
          <w:cantSplit/>
          <w:trHeight w:val="479"/>
        </w:trPr>
        <w:tc>
          <w:tcPr>
            <w:tcW w:w="1276" w:type="dxa"/>
            <w:vMerge/>
            <w:vAlign w:val="center"/>
            <w:hideMark/>
          </w:tcPr>
          <w:p w14:paraId="7E65011D" w14:textId="77777777" w:rsidR="00CF5E50" w:rsidRPr="00CF5E50" w:rsidRDefault="00CF5E50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796" w:type="dxa"/>
            <w:hideMark/>
          </w:tcPr>
          <w:p w14:paraId="03E8AF26" w14:textId="77777777" w:rsidR="00CF5E50" w:rsidRPr="00CF5E50" w:rsidRDefault="00CF5E50" w:rsidP="00CF5E50">
            <w:pPr>
              <w:pStyle w:val="Balk1"/>
              <w:spacing w:before="0"/>
              <w:rPr>
                <w:rFonts w:ascii="Cambria" w:eastAsia="SimSun" w:hAnsi="Cambria" w:cs="Times New Roman"/>
                <w:color w:val="auto"/>
                <w:sz w:val="24"/>
                <w:szCs w:val="24"/>
              </w:rPr>
            </w:pPr>
            <w:bookmarkStart w:id="1" w:name="_Toc56407686"/>
            <w:r w:rsidRPr="00CF5E50">
              <w:rPr>
                <w:rFonts w:ascii="Cambria" w:hAnsi="Cambria"/>
                <w:b/>
                <w:color w:val="auto"/>
                <w:sz w:val="24"/>
              </w:rPr>
              <w:t>T</w:t>
            </w:r>
            <w:bookmarkEnd w:id="1"/>
            <w:r w:rsidRPr="00CF5E50">
              <w:rPr>
                <w:rFonts w:ascii="Cambria" w:hAnsi="Cambria"/>
                <w:b/>
                <w:color w:val="auto"/>
                <w:sz w:val="24"/>
              </w:rPr>
              <w:t>ADİL TASARISI</w:t>
            </w:r>
          </w:p>
          <w:p w14:paraId="1093F0CA" w14:textId="77777777" w:rsidR="00CF5E50" w:rsidRPr="00CF5E50" w:rsidRDefault="00CF5E50" w:rsidP="00CF5E50">
            <w:pPr>
              <w:rPr>
                <w:rFonts w:ascii="Cambria" w:eastAsia="SimSun" w:hAnsi="Cambria"/>
                <w:i/>
                <w:noProof/>
                <w:sz w:val="24"/>
                <w:szCs w:val="24"/>
                <w:lang w:val="en-US"/>
              </w:rPr>
            </w:pPr>
            <w:r w:rsidRPr="00CF5E50">
              <w:rPr>
                <w:rFonts w:ascii="Cambria" w:hAnsi="Cambria"/>
                <w:i/>
              </w:rPr>
              <w:t>DRAFT AMENDMENT</w:t>
            </w:r>
          </w:p>
        </w:tc>
      </w:tr>
      <w:tr w:rsidR="00CF5E50" w:rsidRPr="00CF5E50" w14:paraId="0832D895" w14:textId="77777777" w:rsidTr="00CF5E50">
        <w:trPr>
          <w:cantSplit/>
          <w:trHeight w:val="242"/>
        </w:trPr>
        <w:tc>
          <w:tcPr>
            <w:tcW w:w="1276" w:type="dxa"/>
            <w:vMerge/>
            <w:vAlign w:val="center"/>
            <w:hideMark/>
          </w:tcPr>
          <w:p w14:paraId="2A864857" w14:textId="77777777" w:rsidR="00CF5E50" w:rsidRPr="00CF5E50" w:rsidRDefault="00CF5E50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796" w:type="dxa"/>
          </w:tcPr>
          <w:p w14:paraId="7C9200BA" w14:textId="77777777" w:rsidR="00CF5E50" w:rsidRPr="00CF5E50" w:rsidRDefault="00CF5E50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</w:tr>
    </w:tbl>
    <w:p w14:paraId="21AB8D18" w14:textId="77777777" w:rsidR="003A7757" w:rsidRPr="00CF5E50" w:rsidRDefault="003A7757" w:rsidP="00B31B9B">
      <w:pPr>
        <w:ind w:firstLine="708"/>
        <w:rPr>
          <w:rFonts w:ascii="Cambria" w:eastAsia="Times New Roman" w:hAnsi="Cambria" w:cs="Times New Roman"/>
          <w:szCs w:val="20"/>
          <w:lang w:eastAsia="tr-TR"/>
        </w:rPr>
      </w:pPr>
    </w:p>
    <w:p w14:paraId="4D5097B4" w14:textId="77777777" w:rsidR="00B31B9B" w:rsidRPr="00CF5E50" w:rsidRDefault="00B31B9B" w:rsidP="00B31B9B">
      <w:pPr>
        <w:rPr>
          <w:rFonts w:ascii="Cambria" w:eastAsia="Times New Roman" w:hAnsi="Cambria"/>
          <w:szCs w:val="24"/>
        </w:rPr>
      </w:pPr>
    </w:p>
    <w:tbl>
      <w:tblPr>
        <w:tblpPr w:leftFromText="141" w:rightFromText="141" w:vertAnchor="text" w:horzAnchor="margin" w:tblpXSpec="right" w:tblpY="-243"/>
        <w:tblOverlap w:val="never"/>
        <w:tblW w:w="353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</w:tblGrid>
      <w:tr w:rsidR="00CF5E50" w:rsidRPr="00CF5E50" w14:paraId="3CA13620" w14:textId="77777777" w:rsidTr="00CF5E50">
        <w:trPr>
          <w:cantSplit/>
          <w:trHeight w:val="281"/>
        </w:trPr>
        <w:tc>
          <w:tcPr>
            <w:tcW w:w="3531" w:type="dxa"/>
            <w:tcBorders>
              <w:bottom w:val="nil"/>
            </w:tcBorders>
          </w:tcPr>
          <w:p w14:paraId="27D8A0E5" w14:textId="77777777" w:rsidR="00CF5E50" w:rsidRPr="00CF5E50" w:rsidRDefault="00CF5E50" w:rsidP="00CF5E50">
            <w:pPr>
              <w:rPr>
                <w:rFonts w:ascii="Cambria" w:eastAsia="Times New Roman" w:hAnsi="Cambria"/>
                <w:b/>
                <w:sz w:val="32"/>
                <w:szCs w:val="32"/>
              </w:rPr>
            </w:pPr>
            <w:r w:rsidRPr="00CF5E50">
              <w:rPr>
                <w:rFonts w:ascii="Cambria" w:eastAsia="Times New Roman" w:hAnsi="Cambria"/>
                <w:b/>
                <w:sz w:val="32"/>
                <w:szCs w:val="32"/>
              </w:rPr>
              <w:t>TS 13542:2013</w:t>
            </w:r>
          </w:p>
        </w:tc>
      </w:tr>
      <w:tr w:rsidR="00CF5E50" w:rsidRPr="00CF5E50" w14:paraId="7917F6A8" w14:textId="77777777" w:rsidTr="00CF5E50">
        <w:trPr>
          <w:cantSplit/>
          <w:trHeight w:val="281"/>
        </w:trPr>
        <w:tc>
          <w:tcPr>
            <w:tcW w:w="3531" w:type="dxa"/>
            <w:tcBorders>
              <w:top w:val="nil"/>
              <w:bottom w:val="nil"/>
            </w:tcBorders>
          </w:tcPr>
          <w:p w14:paraId="0FA647AA" w14:textId="77777777" w:rsidR="00CF5E50" w:rsidRPr="00CF5E50" w:rsidRDefault="00CF5E50" w:rsidP="00CF5E50">
            <w:pPr>
              <w:rPr>
                <w:rFonts w:ascii="Cambria" w:eastAsia="Times New Roman" w:hAnsi="Cambria"/>
                <w:b/>
                <w:sz w:val="32"/>
                <w:szCs w:val="32"/>
              </w:rPr>
            </w:pPr>
            <w:r w:rsidRPr="00CF5E50">
              <w:rPr>
                <w:rFonts w:ascii="Cambria" w:eastAsia="Times New Roman" w:hAnsi="Cambria"/>
                <w:b/>
                <w:sz w:val="32"/>
                <w:szCs w:val="32"/>
              </w:rPr>
              <w:t xml:space="preserve">tst T4: </w:t>
            </w:r>
          </w:p>
        </w:tc>
      </w:tr>
    </w:tbl>
    <w:p w14:paraId="275E8A30" w14:textId="77777777" w:rsidR="00CF5E50" w:rsidRDefault="00CF5E50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70E8105A" w14:textId="77777777" w:rsidR="00CF5E50" w:rsidRDefault="00CF5E50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11C84063" w14:textId="77777777" w:rsidR="00CF5E50" w:rsidRDefault="00CF5E50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4A5ADAD3" w14:textId="77777777" w:rsidR="00B31B9B" w:rsidRPr="00CF5E50" w:rsidRDefault="00B31B9B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sz w:val="24"/>
          <w:szCs w:val="24"/>
        </w:rPr>
      </w:pPr>
      <w:r w:rsidRPr="00CF5E50">
        <w:rPr>
          <w:rFonts w:ascii="Cambria" w:eastAsia="Times New Roman" w:hAnsi="Cambria"/>
          <w:b/>
          <w:sz w:val="24"/>
          <w:szCs w:val="24"/>
        </w:rPr>
        <w:t>ICS</w:t>
      </w:r>
      <w:r w:rsidR="00536EB1" w:rsidRPr="00CF5E50">
        <w:rPr>
          <w:rFonts w:ascii="Cambria" w:eastAsia="Times New Roman" w:hAnsi="Cambria"/>
          <w:sz w:val="24"/>
          <w:szCs w:val="24"/>
        </w:rPr>
        <w:t xml:space="preserve"> 67.060</w:t>
      </w:r>
    </w:p>
    <w:p w14:paraId="1A89A7B9" w14:textId="77777777" w:rsidR="00B31B9B" w:rsidRPr="00CF5E50" w:rsidRDefault="00B31B9B" w:rsidP="00B31B9B">
      <w:pPr>
        <w:rPr>
          <w:rFonts w:ascii="Cambria" w:eastAsia="Times New Roman" w:hAnsi="Cambria"/>
          <w:szCs w:val="24"/>
        </w:rPr>
      </w:pPr>
    </w:p>
    <w:p w14:paraId="2DF41A3B" w14:textId="77777777" w:rsidR="00B31B9B" w:rsidRPr="00CF5E50" w:rsidRDefault="00B31B9B" w:rsidP="00B31B9B">
      <w:pPr>
        <w:rPr>
          <w:rFonts w:ascii="Cambria" w:eastAsia="Times New Roman" w:hAnsi="Cambria"/>
          <w:sz w:val="22"/>
        </w:rPr>
      </w:pPr>
      <w:r w:rsidRPr="00CF5E50">
        <w:rPr>
          <w:rFonts w:ascii="Cambria" w:eastAsia="Times New Roman" w:hAnsi="Cambria"/>
          <w:sz w:val="22"/>
        </w:rPr>
        <w:t>Bu tadil, Türk Standardları Enstitüsü Gıda, Tarım ve Hayvancılık İhtisas Kurulu’na bağlı TK</w:t>
      </w:r>
      <w:r w:rsidR="001359C5" w:rsidRPr="00CF5E50">
        <w:rPr>
          <w:rFonts w:ascii="Cambria" w:eastAsia="Times New Roman" w:hAnsi="Cambria"/>
          <w:sz w:val="22"/>
        </w:rPr>
        <w:t>15</w:t>
      </w:r>
      <w:r w:rsidRPr="00CF5E50">
        <w:rPr>
          <w:rFonts w:ascii="Cambria" w:eastAsia="Times New Roman" w:hAnsi="Cambria"/>
          <w:sz w:val="22"/>
        </w:rPr>
        <w:t xml:space="preserve"> Gıda</w:t>
      </w:r>
      <w:r w:rsidR="001359C5" w:rsidRPr="00CF5E50">
        <w:rPr>
          <w:rFonts w:ascii="Cambria" w:eastAsia="Times New Roman" w:hAnsi="Cambria"/>
          <w:sz w:val="22"/>
        </w:rPr>
        <w:t xml:space="preserve"> ve Ziraat</w:t>
      </w:r>
      <w:r w:rsidRPr="00CF5E50">
        <w:rPr>
          <w:rFonts w:ascii="Cambria" w:eastAsia="Times New Roman" w:hAnsi="Cambria"/>
          <w:sz w:val="22"/>
        </w:rPr>
        <w:t xml:space="preserve"> Teknik Komitesi’nce hazırlanmış ve TSE Teknik Kurulu’nun </w:t>
      </w:r>
      <w:r w:rsidR="00D912F7" w:rsidRPr="00CF5E50">
        <w:rPr>
          <w:rFonts w:ascii="Cambria" w:eastAsia="Times New Roman" w:hAnsi="Cambria"/>
          <w:sz w:val="22"/>
        </w:rPr>
        <w:t>.........</w:t>
      </w:r>
      <w:r w:rsidR="002A4E0D" w:rsidRPr="00CF5E50">
        <w:rPr>
          <w:rFonts w:ascii="Cambria" w:eastAsia="Times New Roman" w:hAnsi="Cambria"/>
          <w:sz w:val="22"/>
        </w:rPr>
        <w:t>.</w:t>
      </w:r>
      <w:r w:rsidR="00DB5089" w:rsidRPr="00CF5E50">
        <w:rPr>
          <w:rFonts w:ascii="Cambria" w:eastAsia="Times New Roman" w:hAnsi="Cambria"/>
          <w:sz w:val="22"/>
        </w:rPr>
        <w:t>....</w:t>
      </w:r>
      <w:r w:rsidR="00A93DDF" w:rsidRPr="00CF5E50">
        <w:rPr>
          <w:rFonts w:ascii="Cambria" w:eastAsia="Times New Roman" w:hAnsi="Cambria"/>
          <w:sz w:val="22"/>
        </w:rPr>
        <w:t xml:space="preserve"> </w:t>
      </w:r>
      <w:r w:rsidRPr="00CF5E50">
        <w:rPr>
          <w:rFonts w:ascii="Cambria" w:eastAsia="Times New Roman" w:hAnsi="Cambria"/>
          <w:sz w:val="22"/>
        </w:rPr>
        <w:t>tarihli toplantısında kabul</w:t>
      </w:r>
      <w:r w:rsidRPr="00CF5E50">
        <w:rPr>
          <w:rFonts w:ascii="Cambria" w:hAnsi="Cambria"/>
          <w:sz w:val="22"/>
        </w:rPr>
        <w:t xml:space="preserve"> </w:t>
      </w:r>
      <w:r w:rsidRPr="00CF5E50">
        <w:rPr>
          <w:rFonts w:ascii="Cambria" w:eastAsia="Times New Roman" w:hAnsi="Cambria"/>
          <w:sz w:val="22"/>
        </w:rPr>
        <w:t>edil</w:t>
      </w:r>
      <w:r w:rsidR="00945BF7" w:rsidRPr="00CF5E50">
        <w:rPr>
          <w:rFonts w:ascii="Cambria" w:eastAsia="Times New Roman" w:hAnsi="Cambria"/>
          <w:sz w:val="22"/>
        </w:rPr>
        <w:t>erek yayımına karar verilmiştir</w:t>
      </w:r>
    </w:p>
    <w:p w14:paraId="089F21DA" w14:textId="77777777" w:rsidR="00B31B9B" w:rsidRDefault="00B31B9B" w:rsidP="00B31B9B">
      <w:pPr>
        <w:rPr>
          <w:rFonts w:ascii="Cambria" w:eastAsia="Times New Roman" w:hAnsi="Cambria"/>
          <w:szCs w:val="24"/>
        </w:rPr>
      </w:pPr>
    </w:p>
    <w:p w14:paraId="5BE2688F" w14:textId="77777777" w:rsidR="00CF5E50" w:rsidRPr="00CF5E50" w:rsidRDefault="00CF5E50" w:rsidP="00B31B9B">
      <w:pPr>
        <w:rPr>
          <w:rFonts w:ascii="Cambria" w:eastAsia="Times New Roman" w:hAnsi="Cambria"/>
          <w:szCs w:val="24"/>
        </w:rPr>
      </w:pP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B31B9B" w:rsidRPr="00CF5E50" w14:paraId="70DFA81D" w14:textId="77777777" w:rsidTr="00CF5E50">
        <w:tc>
          <w:tcPr>
            <w:tcW w:w="8931" w:type="dxa"/>
          </w:tcPr>
          <w:p w14:paraId="17D210EA" w14:textId="77777777" w:rsidR="00B31B9B" w:rsidRPr="00CF5E50" w:rsidRDefault="00B31B9B" w:rsidP="00F377C2">
            <w:pPr>
              <w:spacing w:after="120"/>
              <w:jc w:val="center"/>
              <w:rPr>
                <w:rFonts w:ascii="Cambria" w:eastAsia="Times New Roman" w:hAnsi="Cambria"/>
                <w:b/>
                <w:sz w:val="28"/>
                <w:szCs w:val="24"/>
              </w:rPr>
            </w:pPr>
            <w:r w:rsidRPr="00CF5E50">
              <w:rPr>
                <w:rFonts w:ascii="Cambria" w:hAnsi="Cambria"/>
              </w:rPr>
              <w:t xml:space="preserve"> </w:t>
            </w:r>
            <w:r w:rsidR="00F377C2" w:rsidRPr="00CF5E50">
              <w:rPr>
                <w:rFonts w:ascii="Cambria" w:eastAsia="Times New Roman" w:hAnsi="Cambria"/>
                <w:b/>
                <w:bCs/>
                <w:sz w:val="28"/>
                <w:szCs w:val="24"/>
              </w:rPr>
              <w:t>Lavaş</w:t>
            </w:r>
          </w:p>
        </w:tc>
      </w:tr>
      <w:tr w:rsidR="00B31B9B" w:rsidRPr="00CF5E50" w14:paraId="16940D97" w14:textId="77777777" w:rsidTr="00CF5E50">
        <w:tc>
          <w:tcPr>
            <w:tcW w:w="8931" w:type="dxa"/>
          </w:tcPr>
          <w:p w14:paraId="4F4148D6" w14:textId="77777777" w:rsidR="00B31B9B" w:rsidRPr="00CF5E50" w:rsidRDefault="00B31B9B" w:rsidP="009471D5">
            <w:pPr>
              <w:rPr>
                <w:rFonts w:ascii="Cambria" w:eastAsia="Times New Roman" w:hAnsi="Cambria"/>
                <w:szCs w:val="24"/>
              </w:rPr>
            </w:pPr>
          </w:p>
        </w:tc>
      </w:tr>
      <w:tr w:rsidR="00B31B9B" w:rsidRPr="00CF5E50" w14:paraId="71B6D69B" w14:textId="77777777" w:rsidTr="00CF5E50">
        <w:tc>
          <w:tcPr>
            <w:tcW w:w="8931" w:type="dxa"/>
          </w:tcPr>
          <w:p w14:paraId="48DA1726" w14:textId="77777777" w:rsidR="00B31B9B" w:rsidRPr="00CF5E50" w:rsidRDefault="00F377C2" w:rsidP="00F377C2">
            <w:pPr>
              <w:jc w:val="center"/>
              <w:rPr>
                <w:rFonts w:ascii="Cambria" w:eastAsia="Times New Roman" w:hAnsi="Cambria"/>
                <w:sz w:val="28"/>
                <w:szCs w:val="24"/>
              </w:rPr>
            </w:pPr>
            <w:r w:rsidRPr="00CF5E50">
              <w:rPr>
                <w:rFonts w:ascii="Cambria" w:eastAsia="Times New Roman" w:hAnsi="Cambria"/>
                <w:bCs/>
                <w:sz w:val="28"/>
                <w:szCs w:val="24"/>
              </w:rPr>
              <w:t>Tortilla</w:t>
            </w:r>
          </w:p>
        </w:tc>
      </w:tr>
    </w:tbl>
    <w:p w14:paraId="0E53F54B" w14:textId="77777777" w:rsidR="00B31B9B" w:rsidRPr="00CF5E50" w:rsidRDefault="00B31B9B" w:rsidP="00B31B9B">
      <w:pPr>
        <w:rPr>
          <w:rFonts w:ascii="Cambria" w:eastAsia="Times New Roman" w:hAnsi="Cambria"/>
          <w:szCs w:val="24"/>
        </w:rPr>
      </w:pPr>
    </w:p>
    <w:p w14:paraId="45F5F0D3" w14:textId="77777777" w:rsidR="003A7757" w:rsidRPr="00CF5E50" w:rsidRDefault="003A7757" w:rsidP="00025F75">
      <w:pPr>
        <w:rPr>
          <w:rFonts w:ascii="Cambria" w:eastAsia="Times New Roman" w:hAnsi="Cambria" w:cs="Times New Roman"/>
          <w:szCs w:val="20"/>
          <w:lang w:eastAsia="tr-TR"/>
        </w:rPr>
      </w:pPr>
    </w:p>
    <w:p w14:paraId="0724996F" w14:textId="77777777" w:rsidR="00960EDB" w:rsidRPr="00CF5E50" w:rsidRDefault="00960EDB" w:rsidP="00025F75">
      <w:pPr>
        <w:rPr>
          <w:rFonts w:ascii="Cambria" w:eastAsia="Times New Roman" w:hAnsi="Cambria" w:cs="Times New Roman"/>
          <w:szCs w:val="20"/>
          <w:lang w:eastAsia="tr-TR"/>
        </w:rPr>
      </w:pPr>
    </w:p>
    <w:p w14:paraId="221EF571" w14:textId="77777777" w:rsidR="00025F75" w:rsidRPr="00CF5E50" w:rsidRDefault="00B5332E" w:rsidP="00025F75">
      <w:pPr>
        <w:pStyle w:val="ListeParagraf"/>
        <w:numPr>
          <w:ilvl w:val="0"/>
          <w:numId w:val="2"/>
        </w:numPr>
        <w:rPr>
          <w:rFonts w:ascii="Cambria" w:eastAsia="Times New Roman" w:hAnsi="Cambria"/>
          <w:sz w:val="22"/>
          <w:lang w:eastAsia="tr-TR"/>
        </w:rPr>
      </w:pPr>
      <w:r w:rsidRPr="00CF5E50">
        <w:rPr>
          <w:rFonts w:ascii="Cambria" w:eastAsia="Times New Roman" w:hAnsi="Cambria"/>
          <w:sz w:val="22"/>
          <w:lang w:eastAsia="tr-TR"/>
        </w:rPr>
        <w:t xml:space="preserve">Madde </w:t>
      </w:r>
      <w:r w:rsidR="0040756C" w:rsidRPr="00CF5E50">
        <w:rPr>
          <w:rFonts w:ascii="Cambria" w:eastAsia="Times New Roman" w:hAnsi="Cambria"/>
          <w:sz w:val="22"/>
          <w:lang w:eastAsia="tr-TR"/>
        </w:rPr>
        <w:t>4</w:t>
      </w:r>
      <w:r w:rsidRPr="00CF5E50">
        <w:rPr>
          <w:rFonts w:ascii="Cambria" w:eastAsia="Times New Roman" w:hAnsi="Cambria"/>
          <w:sz w:val="22"/>
          <w:lang w:eastAsia="tr-TR"/>
        </w:rPr>
        <w:t>.2.</w:t>
      </w:r>
      <w:r w:rsidR="0040756C" w:rsidRPr="00CF5E50">
        <w:rPr>
          <w:rFonts w:ascii="Cambria" w:eastAsia="Times New Roman" w:hAnsi="Cambria"/>
          <w:sz w:val="22"/>
          <w:lang w:eastAsia="tr-TR"/>
        </w:rPr>
        <w:t>4</w:t>
      </w:r>
      <w:r w:rsidR="00025F75" w:rsidRPr="00CF5E50">
        <w:rPr>
          <w:rFonts w:ascii="Cambria" w:eastAsia="Times New Roman" w:hAnsi="Cambria"/>
          <w:sz w:val="22"/>
          <w:lang w:eastAsia="tr-TR"/>
        </w:rPr>
        <w:t xml:space="preserve"> Çizelge </w:t>
      </w:r>
      <w:r w:rsidRPr="00CF5E50">
        <w:rPr>
          <w:rFonts w:ascii="Cambria" w:eastAsia="Times New Roman" w:hAnsi="Cambria"/>
          <w:sz w:val="22"/>
          <w:lang w:eastAsia="tr-TR"/>
        </w:rPr>
        <w:t>3</w:t>
      </w:r>
      <w:r w:rsidR="00025F75" w:rsidRPr="00CF5E50">
        <w:rPr>
          <w:rFonts w:ascii="Cambria" w:eastAsia="Times New Roman" w:hAnsi="Cambria"/>
          <w:sz w:val="22"/>
          <w:lang w:eastAsia="tr-TR"/>
        </w:rPr>
        <w:t xml:space="preserve">’deki </w:t>
      </w:r>
      <w:r w:rsidRPr="00CF5E50">
        <w:rPr>
          <w:rFonts w:ascii="Cambria" w:eastAsia="Times New Roman" w:hAnsi="Cambria"/>
          <w:sz w:val="22"/>
          <w:lang w:eastAsia="tr-TR"/>
        </w:rPr>
        <w:t>”Rop</w:t>
      </w:r>
      <w:r w:rsidR="00025F75" w:rsidRPr="00CF5E50">
        <w:rPr>
          <w:rFonts w:ascii="Cambria" w:eastAsia="Times New Roman" w:hAnsi="Cambria"/>
          <w:sz w:val="22"/>
          <w:lang w:eastAsia="tr-TR"/>
        </w:rPr>
        <w:t xml:space="preserve"> sporu” satırı aşağıdaki şekilde değiştirilmiştir;</w:t>
      </w:r>
    </w:p>
    <w:p w14:paraId="18BAB9C8" w14:textId="77777777" w:rsidR="0040756C" w:rsidRPr="00CF5E50" w:rsidRDefault="0040756C" w:rsidP="0040756C">
      <w:pPr>
        <w:rPr>
          <w:rFonts w:ascii="Cambria" w:eastAsia="Times New Roman" w:hAnsi="Cambria"/>
          <w:sz w:val="22"/>
          <w:lang w:eastAsia="tr-TR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900"/>
        <w:gridCol w:w="1293"/>
        <w:gridCol w:w="1129"/>
        <w:gridCol w:w="1276"/>
      </w:tblGrid>
      <w:tr w:rsidR="0040756C" w:rsidRPr="00CF5E50" w14:paraId="7578FD80" w14:textId="77777777" w:rsidTr="00CF5E50">
        <w:trPr>
          <w:cantSplit/>
          <w:trHeight w:val="237"/>
        </w:trPr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FD4E" w14:textId="77777777" w:rsidR="0040756C" w:rsidRPr="00CF5E50" w:rsidRDefault="0040756C" w:rsidP="00C27DA6">
            <w:pPr>
              <w:rPr>
                <w:rFonts w:ascii="Cambria" w:hAnsi="Cambria"/>
                <w:sz w:val="22"/>
                <w:lang w:val="en-AU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7666" w14:textId="77777777" w:rsidR="0040756C" w:rsidRPr="00CF5E50" w:rsidRDefault="0040756C" w:rsidP="00C27DA6">
            <w:pPr>
              <w:jc w:val="center"/>
              <w:rPr>
                <w:rFonts w:ascii="Cambria" w:hAnsi="Cambria"/>
                <w:sz w:val="22"/>
                <w:lang w:val="en-AU"/>
              </w:rPr>
            </w:pPr>
            <w:r w:rsidRPr="00CF5E50">
              <w:rPr>
                <w:rFonts w:ascii="Cambria" w:hAnsi="Cambria"/>
                <w:sz w:val="22"/>
                <w:lang w:val="en-AU"/>
              </w:rPr>
              <w:t>Numune alma planı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F176" w14:textId="77777777" w:rsidR="0040756C" w:rsidRPr="00CF5E50" w:rsidRDefault="0040756C" w:rsidP="00C27DA6">
            <w:pPr>
              <w:jc w:val="center"/>
              <w:rPr>
                <w:rFonts w:ascii="Cambria" w:hAnsi="Cambria"/>
                <w:sz w:val="22"/>
                <w:lang w:val="en-AU"/>
              </w:rPr>
            </w:pPr>
            <w:r w:rsidRPr="00CF5E50">
              <w:rPr>
                <w:rFonts w:ascii="Cambria" w:hAnsi="Cambria"/>
                <w:sz w:val="22"/>
                <w:lang w:val="en-AU"/>
              </w:rPr>
              <w:t>Sınır değerleri</w:t>
            </w:r>
          </w:p>
        </w:tc>
      </w:tr>
      <w:tr w:rsidR="0040756C" w:rsidRPr="00CF5E50" w14:paraId="44C77C45" w14:textId="77777777" w:rsidTr="00CF5E50">
        <w:trPr>
          <w:trHeight w:val="237"/>
        </w:trPr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1C33" w14:textId="77777777" w:rsidR="0040756C" w:rsidRPr="00CF5E50" w:rsidRDefault="0040756C" w:rsidP="00C27DA6">
            <w:pPr>
              <w:rPr>
                <w:rFonts w:ascii="Cambria" w:hAnsi="Cambria"/>
                <w:sz w:val="22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9E62" w14:textId="77777777" w:rsidR="0040756C" w:rsidRPr="00CF5E50" w:rsidRDefault="0040756C" w:rsidP="00C27DA6">
            <w:pPr>
              <w:jc w:val="center"/>
              <w:rPr>
                <w:rFonts w:ascii="Cambria" w:hAnsi="Cambria"/>
                <w:sz w:val="22"/>
                <w:lang w:val="en-AU"/>
              </w:rPr>
            </w:pPr>
            <w:r w:rsidRPr="00CF5E50">
              <w:rPr>
                <w:rFonts w:ascii="Cambria" w:hAnsi="Cambria"/>
                <w:sz w:val="22"/>
                <w:lang w:val="en-AU"/>
              </w:rPr>
              <w:t>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E82" w14:textId="77777777" w:rsidR="0040756C" w:rsidRPr="00CF5E50" w:rsidRDefault="0040756C" w:rsidP="00C27DA6">
            <w:pPr>
              <w:jc w:val="center"/>
              <w:rPr>
                <w:rFonts w:ascii="Cambria" w:hAnsi="Cambria"/>
                <w:sz w:val="22"/>
                <w:lang w:val="en-AU"/>
              </w:rPr>
            </w:pPr>
            <w:r w:rsidRPr="00CF5E50">
              <w:rPr>
                <w:rFonts w:ascii="Cambria" w:hAnsi="Cambria"/>
                <w:sz w:val="22"/>
                <w:lang w:val="en-AU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882C" w14:textId="77777777" w:rsidR="0040756C" w:rsidRPr="00CF5E50" w:rsidRDefault="0040756C" w:rsidP="00C27DA6">
            <w:pPr>
              <w:jc w:val="center"/>
              <w:rPr>
                <w:rFonts w:ascii="Cambria" w:hAnsi="Cambria"/>
                <w:sz w:val="22"/>
                <w:lang w:val="en-AU"/>
              </w:rPr>
            </w:pPr>
            <w:r w:rsidRPr="00CF5E50">
              <w:rPr>
                <w:rFonts w:ascii="Cambria" w:hAnsi="Cambria"/>
                <w:sz w:val="22"/>
                <w:lang w:val="en-AU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DF11" w14:textId="77777777" w:rsidR="0040756C" w:rsidRPr="00CF5E50" w:rsidRDefault="0040756C" w:rsidP="00C27DA6">
            <w:pPr>
              <w:jc w:val="center"/>
              <w:rPr>
                <w:rFonts w:ascii="Cambria" w:hAnsi="Cambria"/>
                <w:sz w:val="22"/>
                <w:lang w:val="en-AU"/>
              </w:rPr>
            </w:pPr>
            <w:r w:rsidRPr="00CF5E50">
              <w:rPr>
                <w:rFonts w:ascii="Cambria" w:hAnsi="Cambria"/>
                <w:sz w:val="22"/>
                <w:lang w:val="en-AU"/>
              </w:rPr>
              <w:t>M</w:t>
            </w:r>
          </w:p>
        </w:tc>
      </w:tr>
      <w:tr w:rsidR="0040756C" w:rsidRPr="00CF5E50" w14:paraId="37887155" w14:textId="77777777" w:rsidTr="00CF5E50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4EE4" w14:textId="77777777" w:rsidR="0040756C" w:rsidRPr="00CF5E50" w:rsidRDefault="0040756C" w:rsidP="00A53037">
            <w:pPr>
              <w:rPr>
                <w:rFonts w:ascii="Cambria" w:hAnsi="Cambria"/>
                <w:sz w:val="22"/>
                <w:lang w:val="en-AU"/>
              </w:rPr>
            </w:pPr>
            <w:r w:rsidRPr="00CF5E50">
              <w:rPr>
                <w:rFonts w:ascii="Cambria" w:hAnsi="Cambria"/>
                <w:sz w:val="22"/>
                <w:lang w:val="en-AU"/>
              </w:rPr>
              <w:t>- Sünme (Rop) sporu</w:t>
            </w:r>
            <w:r w:rsidR="00960EDB" w:rsidRPr="00CF5E50">
              <w:rPr>
                <w:rFonts w:ascii="Cambria" w:hAnsi="Cambria"/>
                <w:sz w:val="22"/>
                <w:lang w:val="en-AU"/>
              </w:rPr>
              <w:t xml:space="preserve"> (EMS)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42EB" w14:textId="77777777" w:rsidR="0040756C" w:rsidRPr="00CF5E50" w:rsidRDefault="0040756C" w:rsidP="00C27DA6">
            <w:pPr>
              <w:jc w:val="center"/>
              <w:rPr>
                <w:rFonts w:ascii="Cambria" w:hAnsi="Cambria"/>
                <w:sz w:val="22"/>
                <w:lang w:val="en-AU"/>
              </w:rPr>
            </w:pPr>
            <w:r w:rsidRPr="00CF5E50">
              <w:rPr>
                <w:rFonts w:ascii="Cambria" w:hAnsi="Cambria"/>
                <w:sz w:val="22"/>
                <w:lang w:val="en-AU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ECCB" w14:textId="77777777" w:rsidR="0040756C" w:rsidRPr="00CF5E50" w:rsidRDefault="0040756C" w:rsidP="00C27DA6">
            <w:pPr>
              <w:jc w:val="center"/>
              <w:rPr>
                <w:rFonts w:ascii="Cambria" w:hAnsi="Cambria"/>
                <w:sz w:val="22"/>
                <w:lang w:val="en-AU"/>
              </w:rPr>
            </w:pPr>
            <w:r w:rsidRPr="00CF5E50">
              <w:rPr>
                <w:rFonts w:ascii="Cambria" w:hAnsi="Cambria"/>
                <w:sz w:val="22"/>
                <w:lang w:val="en-A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DCCC" w14:textId="77777777" w:rsidR="0040756C" w:rsidRPr="00CF5E50" w:rsidRDefault="0040756C" w:rsidP="00C27DA6">
            <w:pPr>
              <w:jc w:val="center"/>
              <w:rPr>
                <w:rFonts w:ascii="Cambria" w:hAnsi="Cambria"/>
                <w:sz w:val="22"/>
                <w:lang w:val="en-AU"/>
              </w:rPr>
            </w:pPr>
            <w:r w:rsidRPr="00CF5E50">
              <w:rPr>
                <w:rFonts w:ascii="Cambria" w:hAnsi="Cambria"/>
                <w:sz w:val="22"/>
                <w:lang w:val="en-AU"/>
              </w:rPr>
              <w:t>4, 5 x 10</w:t>
            </w:r>
            <w:r w:rsidRPr="00CF5E50">
              <w:rPr>
                <w:rFonts w:ascii="Cambria" w:hAnsi="Cambria"/>
                <w:sz w:val="22"/>
                <w:vertAlign w:val="superscript"/>
                <w:lang w:val="en-A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48AB" w14:textId="77777777" w:rsidR="0040756C" w:rsidRPr="00CF5E50" w:rsidRDefault="0040756C" w:rsidP="00C27DA6">
            <w:pPr>
              <w:jc w:val="center"/>
              <w:rPr>
                <w:rFonts w:ascii="Cambria" w:hAnsi="Cambria"/>
                <w:sz w:val="22"/>
                <w:lang w:val="en-AU"/>
              </w:rPr>
            </w:pPr>
            <w:r w:rsidRPr="00CF5E50">
              <w:rPr>
                <w:rFonts w:ascii="Cambria" w:hAnsi="Cambria"/>
                <w:sz w:val="22"/>
                <w:lang w:val="en-AU"/>
              </w:rPr>
              <w:t>1,1 x 10</w:t>
            </w:r>
            <w:r w:rsidRPr="00CF5E50">
              <w:rPr>
                <w:rFonts w:ascii="Cambria" w:hAnsi="Cambria"/>
                <w:sz w:val="22"/>
                <w:vertAlign w:val="superscript"/>
                <w:lang w:val="en-AU"/>
              </w:rPr>
              <w:t>4</w:t>
            </w:r>
          </w:p>
        </w:tc>
      </w:tr>
    </w:tbl>
    <w:p w14:paraId="08709FFA" w14:textId="77777777" w:rsidR="001C7287" w:rsidRDefault="001C7287" w:rsidP="00CF5E50">
      <w:pPr>
        <w:rPr>
          <w:rFonts w:ascii="Cambria" w:eastAsia="Times New Roman" w:hAnsi="Cambria"/>
          <w:szCs w:val="20"/>
          <w:lang w:eastAsia="tr-TR"/>
        </w:rPr>
      </w:pPr>
    </w:p>
    <w:p w14:paraId="63B5E1FB" w14:textId="77777777" w:rsidR="00CF5E50" w:rsidRDefault="00CF5E50" w:rsidP="00CF5E50">
      <w:pPr>
        <w:rPr>
          <w:rFonts w:ascii="Cambria" w:eastAsia="Times New Roman" w:hAnsi="Cambria"/>
          <w:szCs w:val="20"/>
          <w:lang w:eastAsia="tr-TR"/>
        </w:rPr>
      </w:pPr>
    </w:p>
    <w:p w14:paraId="53AB41CF" w14:textId="77777777" w:rsidR="00CF5E50" w:rsidRDefault="00CF5E50" w:rsidP="00CF5E50">
      <w:pPr>
        <w:rPr>
          <w:rFonts w:ascii="Cambria" w:eastAsia="Times New Roman" w:hAnsi="Cambria"/>
          <w:szCs w:val="20"/>
          <w:lang w:eastAsia="tr-TR"/>
        </w:rPr>
      </w:pPr>
    </w:p>
    <w:p w14:paraId="6C08840E" w14:textId="77777777" w:rsidR="00CF5E50" w:rsidRDefault="00CF5E50" w:rsidP="00CF5E50">
      <w:pPr>
        <w:rPr>
          <w:rFonts w:ascii="Cambria" w:eastAsia="Times New Roman" w:hAnsi="Cambria"/>
          <w:szCs w:val="20"/>
          <w:lang w:eastAsia="tr-TR"/>
        </w:rPr>
      </w:pPr>
    </w:p>
    <w:p w14:paraId="1DBEEF78" w14:textId="77777777" w:rsidR="00CF5E50" w:rsidRDefault="00CF5E50" w:rsidP="00CF5E50">
      <w:pPr>
        <w:rPr>
          <w:rFonts w:ascii="Cambria" w:eastAsia="Times New Roman" w:hAnsi="Cambria"/>
          <w:szCs w:val="20"/>
          <w:lang w:eastAsia="tr-TR"/>
        </w:rPr>
      </w:pPr>
    </w:p>
    <w:p w14:paraId="40F5951A" w14:textId="77777777" w:rsidR="00CF5E50" w:rsidRPr="00CF5E50" w:rsidRDefault="00CF5E50" w:rsidP="00CF5E50">
      <w:pPr>
        <w:rPr>
          <w:rFonts w:ascii="Cambria" w:eastAsia="Times New Roman" w:hAnsi="Cambria"/>
          <w:szCs w:val="20"/>
          <w:lang w:eastAsia="tr-TR"/>
        </w:rPr>
      </w:pPr>
    </w:p>
    <w:sectPr w:rsidR="00CF5E50" w:rsidRPr="00CF5E50" w:rsidSect="001441CD">
      <w:headerReference w:type="default" r:id="rId12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88045" w14:textId="77777777" w:rsidR="000522D9" w:rsidRDefault="000522D9" w:rsidP="001441CD">
      <w:r>
        <w:separator/>
      </w:r>
    </w:p>
  </w:endnote>
  <w:endnote w:type="continuationSeparator" w:id="0">
    <w:p w14:paraId="244767D7" w14:textId="77777777" w:rsidR="000522D9" w:rsidRDefault="000522D9" w:rsidP="0014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BAF3D" w14:textId="77777777" w:rsidR="000522D9" w:rsidRDefault="000522D9" w:rsidP="001441CD">
      <w:r>
        <w:separator/>
      </w:r>
    </w:p>
  </w:footnote>
  <w:footnote w:type="continuationSeparator" w:id="0">
    <w:p w14:paraId="55E50651" w14:textId="77777777" w:rsidR="000522D9" w:rsidRDefault="000522D9" w:rsidP="0014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6C8DC1BD" w14:textId="77777777" w:rsidR="001441CD" w:rsidRDefault="001441CD" w:rsidP="001441CD">
        <w:pPr>
          <w:pStyle w:val="stBilgi"/>
          <w:jc w:val="right"/>
          <w:rPr>
            <w:b/>
            <w:bCs/>
            <w:sz w:val="24"/>
            <w:szCs w:val="24"/>
          </w:rPr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60ED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A09D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0"/>
          </w:rPr>
        </w:sdtEndPr>
        <w:sdtContent>
          <w:p w14:paraId="154E6586" w14:textId="77777777" w:rsidR="001441CD" w:rsidRPr="001441CD" w:rsidRDefault="001441CD" w:rsidP="001441CD">
            <w:pPr>
              <w:pStyle w:val="stBilgi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67.060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</w:t>
            </w:r>
            <w:r w:rsidR="00B5332E">
              <w:rPr>
                <w:rFonts w:ascii="Cambria" w:hAnsi="Cambria"/>
                <w:sz w:val="22"/>
                <w:u w:val="single"/>
              </w:rPr>
              <w:t>TS 10626:1993/tst T2</w:t>
            </w:r>
          </w:p>
        </w:sdtContent>
      </w:sdt>
    </w:sdtContent>
  </w:sdt>
  <w:p w14:paraId="7B9994E0" w14:textId="77777777" w:rsidR="001441CD" w:rsidRPr="001441CD" w:rsidRDefault="001441CD" w:rsidP="001441CD">
    <w:pPr>
      <w:tabs>
        <w:tab w:val="right" w:pos="9639"/>
      </w:tabs>
      <w:jc w:val="left"/>
      <w:rPr>
        <w:rFonts w:ascii="Cambria" w:hAnsi="Cambria"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4270"/>
    <w:multiLevelType w:val="hybridMultilevel"/>
    <w:tmpl w:val="2AEC26F4"/>
    <w:lvl w:ilvl="0" w:tplc="0728E7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1777"/>
    <w:multiLevelType w:val="hybridMultilevel"/>
    <w:tmpl w:val="20549C6E"/>
    <w:lvl w:ilvl="0" w:tplc="D17E6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VzbL8VQYrZajpjWnYDaVBgj3r4hDakw8idtreAENoJ+X0W0+zG0F5DURTvDDgSVsscoQRpQ8b1XyuUH8AjY4TA==" w:salt="rG9fFEtzqHMaaqXI3QNR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E2"/>
    <w:rsid w:val="00000B54"/>
    <w:rsid w:val="00002E4C"/>
    <w:rsid w:val="00025F75"/>
    <w:rsid w:val="000522D9"/>
    <w:rsid w:val="00061AA6"/>
    <w:rsid w:val="00076D51"/>
    <w:rsid w:val="001359C5"/>
    <w:rsid w:val="001364E2"/>
    <w:rsid w:val="001441CD"/>
    <w:rsid w:val="001A09D6"/>
    <w:rsid w:val="001B4BAF"/>
    <w:rsid w:val="001C7287"/>
    <w:rsid w:val="002A4E0D"/>
    <w:rsid w:val="002F51E7"/>
    <w:rsid w:val="003A7757"/>
    <w:rsid w:val="0040756C"/>
    <w:rsid w:val="00413D41"/>
    <w:rsid w:val="00456F9B"/>
    <w:rsid w:val="00466810"/>
    <w:rsid w:val="004B333B"/>
    <w:rsid w:val="004D0573"/>
    <w:rsid w:val="004F38D6"/>
    <w:rsid w:val="00536EB1"/>
    <w:rsid w:val="006045BA"/>
    <w:rsid w:val="006574FE"/>
    <w:rsid w:val="006B6BE6"/>
    <w:rsid w:val="006C5176"/>
    <w:rsid w:val="007C4F43"/>
    <w:rsid w:val="007F7CD3"/>
    <w:rsid w:val="00802D26"/>
    <w:rsid w:val="00821904"/>
    <w:rsid w:val="00856186"/>
    <w:rsid w:val="00860BE5"/>
    <w:rsid w:val="008D5971"/>
    <w:rsid w:val="00945BF7"/>
    <w:rsid w:val="00960EDB"/>
    <w:rsid w:val="00961657"/>
    <w:rsid w:val="009B4472"/>
    <w:rsid w:val="009B4F8B"/>
    <w:rsid w:val="00A53037"/>
    <w:rsid w:val="00A93DDF"/>
    <w:rsid w:val="00B31B9B"/>
    <w:rsid w:val="00B5332E"/>
    <w:rsid w:val="00B5631A"/>
    <w:rsid w:val="00B960E8"/>
    <w:rsid w:val="00BC0B2A"/>
    <w:rsid w:val="00BE2E1D"/>
    <w:rsid w:val="00C36FED"/>
    <w:rsid w:val="00C54E84"/>
    <w:rsid w:val="00C97230"/>
    <w:rsid w:val="00CF5E50"/>
    <w:rsid w:val="00D043A3"/>
    <w:rsid w:val="00D43505"/>
    <w:rsid w:val="00D46C81"/>
    <w:rsid w:val="00D56E10"/>
    <w:rsid w:val="00D7732D"/>
    <w:rsid w:val="00D912F7"/>
    <w:rsid w:val="00DB5089"/>
    <w:rsid w:val="00DE0C10"/>
    <w:rsid w:val="00E62211"/>
    <w:rsid w:val="00E82E75"/>
    <w:rsid w:val="00EC6C9B"/>
    <w:rsid w:val="00F377C2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696E2"/>
  <w15:chartTrackingRefBased/>
  <w15:docId w15:val="{32948D9E-AD83-4F11-ADE7-E1CD782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TS_13542_tst_T4_Standard_Tasari_Icerik_(DOC)_222470.docx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741F-1301-4C7C-BB6A-33945959D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9AEED-841E-46CB-AABD-1169541F8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7695D-FB97-44C5-A4FE-DD1A5A91C251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704DA910-095F-4EEF-BEBF-ED67FBF3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Selda ERK</cp:lastModifiedBy>
  <cp:revision>2</cp:revision>
  <cp:lastPrinted>2022-03-09T15:07:00Z</cp:lastPrinted>
  <dcterms:created xsi:type="dcterms:W3CDTF">2022-03-29T06:55:00Z</dcterms:created>
  <dcterms:modified xsi:type="dcterms:W3CDTF">2022-03-29T06:55:00Z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