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A17F45">
        <w:tc>
          <w:tcPr>
            <w:tcW w:w="1117"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673" w:type="dxa"/>
            <w:shd w:val="clear" w:color="auto" w:fill="auto"/>
            <w:tcMar>
              <w:top w:w="0" w:type="dxa"/>
              <w:left w:w="108" w:type="dxa"/>
              <w:bottom w:w="0" w:type="dxa"/>
              <w:right w:w="108" w:type="dxa"/>
            </w:tcMar>
          </w:tcPr>
          <w:p w:rsidR="001C04A3" w:rsidRDefault="001C04A3" w:rsidP="00402756">
            <w:pPr>
              <w:pStyle w:val="ust1"/>
            </w:pPr>
            <w:r>
              <w:t>70540318-</w:t>
            </w:r>
            <w:proofErr w:type="gramStart"/>
            <w:r>
              <w:t>TİM.BAİB</w:t>
            </w:r>
            <w:proofErr w:type="gramEnd"/>
            <w:r>
              <w:t>.GSK.</w:t>
            </w:r>
            <w:bookmarkStart w:id="1" w:name="EvrakNo"/>
            <w:sdt>
              <w:sdtPr>
                <w:alias w:val="Category"/>
                <w:tag w:val=""/>
                <w:id w:val="1728267136"/>
                <w:placeholder>
                  <w:docPart w:val="5C2DF54C74E44FCDBEA4C46F1C98B91A"/>
                </w:placeholder>
                <w:dataBinding w:prefixMappings="xmlns:ns0='http://purl.org/dc/elements/1.1/' xmlns:ns1='http://schemas.openxmlformats.org/package/2006/metadata/core-properties' " w:xpath="/ns1:coreProperties[1]/ns1:category[1]" w:storeItemID="{6C3C8BC8-F283-45AE-878A-BAB7291924A1}"/>
                <w:text/>
              </w:sdtPr>
              <w:sdtEndPr/>
              <w:sdtContent>
                <w:r w:rsidR="00933B5F">
                  <w:t>2018/5147-05439</w:t>
                </w:r>
              </w:sdtContent>
            </w:sdt>
            <w:r>
              <w:t xml:space="preserve"> </w:t>
            </w:r>
            <w:bookmarkEnd w:id="1"/>
          </w:p>
        </w:tc>
        <w:tc>
          <w:tcPr>
            <w:tcW w:w="2630"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A17F45">
                  <w:t>28/09/2018</w:t>
                </w:r>
                <w:proofErr w:type="gramEnd"/>
              </w:sdtContent>
            </w:sdt>
            <w:r>
              <w:t xml:space="preserve">  </w:t>
            </w:r>
            <w:bookmarkStart w:id="2" w:name="Tarih"/>
            <w:r>
              <w:t xml:space="preserve"> </w:t>
            </w:r>
            <w:bookmarkEnd w:id="2"/>
            <w:r>
              <w:t xml:space="preserve"> </w:t>
            </w:r>
          </w:p>
        </w:tc>
      </w:tr>
      <w:tr w:rsidR="001C04A3" w:rsidTr="00A17F45">
        <w:tc>
          <w:tcPr>
            <w:tcW w:w="1117"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303" w:type="dxa"/>
            <w:gridSpan w:val="2"/>
            <w:shd w:val="clear" w:color="auto" w:fill="auto"/>
            <w:tcMar>
              <w:top w:w="0" w:type="dxa"/>
              <w:left w:w="108" w:type="dxa"/>
              <w:bottom w:w="0" w:type="dxa"/>
              <w:right w:w="108" w:type="dxa"/>
            </w:tcMar>
          </w:tcPr>
          <w:p w:rsidR="001C04A3" w:rsidRDefault="00CC7A59"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A17F45">
                  <w:t>Çeşitli Konular</w:t>
                </w:r>
              </w:sdtContent>
            </w:sdt>
            <w:r w:rsidR="001C04A3">
              <w:t xml:space="preserve"> </w:t>
            </w:r>
            <w:bookmarkEnd w:id="3"/>
          </w:p>
        </w:tc>
      </w:tr>
    </w:tbl>
    <w:p w:rsidR="00A17F45" w:rsidRDefault="00A17F45" w:rsidP="00A17F45">
      <w:pPr>
        <w:pStyle w:val="Default"/>
        <w:jc w:val="center"/>
        <w:rPr>
          <w:b/>
          <w:bCs/>
        </w:rPr>
      </w:pPr>
    </w:p>
    <w:p w:rsidR="00A17F45" w:rsidRDefault="00A17F45" w:rsidP="00A17F45">
      <w:pPr>
        <w:pStyle w:val="Default"/>
        <w:jc w:val="center"/>
      </w:pPr>
      <w:r>
        <w:rPr>
          <w:b/>
          <w:bCs/>
        </w:rPr>
        <w:t>BATI AKDENİZ İHRACATÇILAR BİRLİĞİ ÜYELERİNE</w:t>
      </w:r>
    </w:p>
    <w:p w:rsidR="00A17F45" w:rsidRDefault="00A17F45" w:rsidP="00A17F45">
      <w:pPr>
        <w:autoSpaceDE w:val="0"/>
        <w:ind w:firstLine="360"/>
        <w:jc w:val="center"/>
        <w:rPr>
          <w:b/>
        </w:rPr>
      </w:pPr>
      <w:r>
        <w:rPr>
          <w:b/>
        </w:rPr>
        <w:t>SİRKÜLER NO: 2018/169</w:t>
      </w:r>
    </w:p>
    <w:p w:rsidR="00A17F45" w:rsidRDefault="00A17F45" w:rsidP="00A17F45">
      <w:pPr>
        <w:autoSpaceDE w:val="0"/>
        <w:ind w:firstLine="360"/>
        <w:rPr>
          <w:b/>
          <w:bCs/>
          <w:i/>
          <w:color w:val="333333"/>
        </w:rPr>
      </w:pPr>
    </w:p>
    <w:p w:rsidR="00A17F45" w:rsidRDefault="00A17F45" w:rsidP="00A17F45">
      <w:pPr>
        <w:autoSpaceDE w:val="0"/>
        <w:ind w:firstLine="360"/>
        <w:rPr>
          <w:b/>
          <w:i/>
          <w:color w:val="333333"/>
        </w:rPr>
      </w:pPr>
      <w:r>
        <w:rPr>
          <w:b/>
          <w:i/>
          <w:color w:val="333333"/>
        </w:rPr>
        <w:t>Sayın Üyemiz;</w:t>
      </w:r>
    </w:p>
    <w:p w:rsidR="00A17F45" w:rsidRPr="00A17F45" w:rsidRDefault="00A17F45" w:rsidP="00A17F45">
      <w:pPr>
        <w:autoSpaceDE w:val="0"/>
        <w:ind w:firstLine="360"/>
        <w:rPr>
          <w:b/>
          <w:i/>
          <w:color w:val="333333"/>
        </w:rPr>
      </w:pPr>
    </w:p>
    <w:p w:rsidR="00A17F45" w:rsidRPr="0078215D" w:rsidRDefault="00A17F45" w:rsidP="00A17F45">
      <w:pPr>
        <w:pStyle w:val="NormalWeb"/>
        <w:shd w:val="clear" w:color="auto" w:fill="FFFFFF"/>
        <w:spacing w:before="0" w:beforeAutospacing="0"/>
        <w:ind w:left="360"/>
        <w:rPr>
          <w:color w:val="000000" w:themeColor="text1"/>
        </w:rPr>
      </w:pPr>
      <w:r w:rsidRPr="0078215D">
        <w:rPr>
          <w:color w:val="000000" w:themeColor="text1"/>
        </w:rPr>
        <w:t>1. ABD Tarafından Çin Menşeli Ürünlere Yönelik İlave Tedbirler</w:t>
      </w:r>
    </w:p>
    <w:p w:rsidR="00A17F45" w:rsidRPr="0078215D" w:rsidRDefault="00A17F45" w:rsidP="00A17F45">
      <w:pPr>
        <w:pStyle w:val="NormalWeb"/>
        <w:shd w:val="clear" w:color="auto" w:fill="FFFFFF"/>
        <w:spacing w:before="0" w:beforeAutospacing="0"/>
        <w:ind w:left="360"/>
        <w:rPr>
          <w:color w:val="000000" w:themeColor="text1"/>
        </w:rPr>
      </w:pPr>
      <w:r w:rsidRPr="0078215D">
        <w:rPr>
          <w:color w:val="000000" w:themeColor="text1"/>
        </w:rPr>
        <w:t>2. 3. TİM – Rusya Ticaret Heyeti</w:t>
      </w:r>
    </w:p>
    <w:p w:rsidR="00A17F45" w:rsidRPr="0078215D" w:rsidRDefault="008A3FBF" w:rsidP="00A17F45">
      <w:pPr>
        <w:pStyle w:val="NormalWeb"/>
        <w:shd w:val="clear" w:color="auto" w:fill="FFFFFF"/>
        <w:spacing w:before="0" w:beforeAutospacing="0"/>
        <w:ind w:left="360"/>
        <w:rPr>
          <w:color w:val="000000" w:themeColor="text1"/>
        </w:rPr>
      </w:pPr>
      <w:r>
        <w:rPr>
          <w:color w:val="000000" w:themeColor="text1"/>
        </w:rPr>
        <w:t>3</w:t>
      </w:r>
      <w:r w:rsidR="00A17F45" w:rsidRPr="0078215D">
        <w:rPr>
          <w:color w:val="000000" w:themeColor="text1"/>
        </w:rPr>
        <w:t xml:space="preserve">. 2018 Ürünü </w:t>
      </w:r>
      <w:proofErr w:type="spellStart"/>
      <w:r w:rsidR="00A17F45" w:rsidRPr="0078215D">
        <w:rPr>
          <w:color w:val="000000" w:themeColor="text1"/>
        </w:rPr>
        <w:t>Aflatoksinli</w:t>
      </w:r>
      <w:proofErr w:type="spellEnd"/>
      <w:r w:rsidR="00A17F45" w:rsidRPr="0078215D">
        <w:rPr>
          <w:color w:val="000000" w:themeColor="text1"/>
        </w:rPr>
        <w:t xml:space="preserve"> Kuru İncir Oranı ve İmha Edilmesi</w:t>
      </w:r>
    </w:p>
    <w:p w:rsidR="00A17F45" w:rsidRPr="0078215D" w:rsidRDefault="008A3FBF" w:rsidP="00A17F45">
      <w:pPr>
        <w:pStyle w:val="NormalWeb"/>
        <w:shd w:val="clear" w:color="auto" w:fill="FFFFFF"/>
        <w:spacing w:before="0" w:beforeAutospacing="0"/>
        <w:ind w:left="360"/>
        <w:rPr>
          <w:color w:val="000000" w:themeColor="text1"/>
        </w:rPr>
      </w:pPr>
      <w:r>
        <w:rPr>
          <w:color w:val="000000" w:themeColor="text1"/>
        </w:rPr>
        <w:t>4</w:t>
      </w:r>
      <w:r w:rsidR="00A17F45" w:rsidRPr="0078215D">
        <w:rPr>
          <w:color w:val="000000" w:themeColor="text1"/>
        </w:rPr>
        <w:t>. Ürdün Uluslararası Gıda Fuarı</w:t>
      </w:r>
    </w:p>
    <w:p w:rsidR="00A17F45" w:rsidRPr="0078215D" w:rsidRDefault="008A3FBF" w:rsidP="00A17F45">
      <w:pPr>
        <w:pStyle w:val="NormalWeb"/>
        <w:shd w:val="clear" w:color="auto" w:fill="FFFFFF"/>
        <w:spacing w:before="0" w:beforeAutospacing="0"/>
        <w:ind w:left="360"/>
        <w:rPr>
          <w:color w:val="000000" w:themeColor="text1"/>
        </w:rPr>
      </w:pPr>
      <w:r>
        <w:rPr>
          <w:color w:val="000000" w:themeColor="text1"/>
        </w:rPr>
        <w:t>5</w:t>
      </w:r>
      <w:r w:rsidR="00A17F45" w:rsidRPr="0078215D">
        <w:rPr>
          <w:color w:val="000000" w:themeColor="text1"/>
        </w:rPr>
        <w:t>. Azerbaycan ile Gümrük İdaresi Başkanları Toplantısı</w:t>
      </w:r>
    </w:p>
    <w:p w:rsidR="00A17F45" w:rsidRPr="0078215D" w:rsidRDefault="00A17F45" w:rsidP="00A17F45">
      <w:pPr>
        <w:pStyle w:val="NormalWeb"/>
        <w:shd w:val="clear" w:color="auto" w:fill="FFFFFF"/>
        <w:spacing w:before="0" w:beforeAutospacing="0"/>
        <w:ind w:firstLine="360"/>
        <w:rPr>
          <w:color w:val="000000" w:themeColor="text1"/>
        </w:rPr>
      </w:pPr>
      <w:r w:rsidRPr="0078215D">
        <w:rPr>
          <w:color w:val="000000" w:themeColor="text1"/>
        </w:rPr>
        <w:t>Konularını içeren duyurularımızın detayları ekte sunulmuştur.</w:t>
      </w:r>
    </w:p>
    <w:p w:rsidR="00A17F45" w:rsidRPr="0078215D" w:rsidRDefault="00A17F45" w:rsidP="00A17F45">
      <w:pPr>
        <w:pStyle w:val="NormalWeb"/>
        <w:shd w:val="clear" w:color="auto" w:fill="FFFFFF"/>
        <w:spacing w:before="0" w:beforeAutospacing="0" w:after="240" w:afterAutospacing="0"/>
        <w:ind w:firstLine="360"/>
        <w:rPr>
          <w:color w:val="000000" w:themeColor="text1"/>
        </w:rPr>
      </w:pPr>
      <w:r w:rsidRPr="0078215D">
        <w:rPr>
          <w:color w:val="000000" w:themeColor="text1"/>
        </w:rPr>
        <w:t>Bilgilerini rica ederim.</w:t>
      </w:r>
    </w:p>
    <w:p w:rsidR="00A17F45" w:rsidRDefault="00A17F45" w:rsidP="00A17F45">
      <w:pPr>
        <w:pStyle w:val="NormalWeb"/>
        <w:shd w:val="clear" w:color="auto" w:fill="FFFFFF"/>
        <w:spacing w:before="0" w:beforeAutospacing="0" w:after="0" w:afterAutospacing="0"/>
        <w:jc w:val="right"/>
        <w:rPr>
          <w:b/>
          <w:bCs/>
          <w:color w:val="333333"/>
        </w:rPr>
      </w:pPr>
    </w:p>
    <w:p w:rsidR="00A17F45" w:rsidRDefault="00A17F45" w:rsidP="00A17F45">
      <w:pPr>
        <w:tabs>
          <w:tab w:val="left" w:pos="7140"/>
        </w:tabs>
        <w:ind w:left="4956"/>
        <w:jc w:val="center"/>
      </w:pPr>
      <w:r>
        <w:rPr>
          <w:color w:val="333333"/>
        </w:rPr>
        <w:t xml:space="preserve">                                                                     </w:t>
      </w:r>
      <w:r>
        <w:t xml:space="preserve">                    </w:t>
      </w:r>
    </w:p>
    <w:p w:rsidR="00A17F45" w:rsidRPr="00E80B63" w:rsidRDefault="00A17F45" w:rsidP="00A17F45">
      <w:pPr>
        <w:pStyle w:val="AltKonuBal"/>
        <w:spacing w:after="0"/>
        <w:ind w:left="2829"/>
        <w:rPr>
          <w:rFonts w:ascii="Times New Roman" w:hAnsi="Times New Roman"/>
          <w:i/>
        </w:rPr>
      </w:pPr>
      <w:proofErr w:type="gramStart"/>
      <w:r w:rsidRPr="00E80B63">
        <w:rPr>
          <w:rFonts w:ascii="Times New Roman" w:hAnsi="Times New Roman"/>
          <w:i/>
        </w:rPr>
        <w:t>e</w:t>
      </w:r>
      <w:proofErr w:type="gramEnd"/>
      <w:r w:rsidRPr="00E80B63">
        <w:rPr>
          <w:rFonts w:ascii="Times New Roman" w:hAnsi="Times New Roman"/>
          <w:i/>
        </w:rPr>
        <w:t>-imzalıdır</w:t>
      </w:r>
    </w:p>
    <w:p w:rsidR="00A17F45" w:rsidRPr="00E80B63" w:rsidRDefault="00A17F45" w:rsidP="00A17F45">
      <w:pPr>
        <w:pStyle w:val="AltKonuBal"/>
        <w:spacing w:after="0"/>
        <w:ind w:left="2829"/>
        <w:rPr>
          <w:rFonts w:ascii="Times New Roman" w:hAnsi="Times New Roman"/>
        </w:rPr>
      </w:pPr>
      <w:r w:rsidRPr="00E80B63">
        <w:rPr>
          <w:rFonts w:ascii="Times New Roman" w:hAnsi="Times New Roman"/>
          <w:b/>
        </w:rPr>
        <w:t>Fisun EVRENSEVDİ PEKTAŞ</w:t>
      </w:r>
    </w:p>
    <w:p w:rsidR="00A17F45" w:rsidRPr="00E80B63" w:rsidRDefault="00A17F45" w:rsidP="00A17F45">
      <w:pPr>
        <w:pStyle w:val="AltKonuBal"/>
        <w:spacing w:after="0"/>
        <w:ind w:left="2829"/>
        <w:rPr>
          <w:rFonts w:ascii="Times New Roman" w:hAnsi="Times New Roman"/>
          <w:b/>
        </w:rPr>
      </w:pPr>
      <w:r w:rsidRPr="00E80B63">
        <w:rPr>
          <w:rFonts w:ascii="Times New Roman" w:hAnsi="Times New Roman"/>
          <w:b/>
        </w:rPr>
        <w:t>Genel Sekreter</w:t>
      </w:r>
    </w:p>
    <w:p w:rsidR="00A17F45" w:rsidRDefault="00A17F45" w:rsidP="00A17F45">
      <w:pPr>
        <w:spacing w:after="200" w:line="276" w:lineRule="auto"/>
        <w:rPr>
          <w:rFonts w:ascii="Cambria" w:hAnsi="Cambria"/>
          <w:b/>
        </w:rPr>
      </w:pPr>
      <w:r>
        <w:rPr>
          <w:b/>
        </w:rPr>
        <w:br w:type="page"/>
      </w:r>
    </w:p>
    <w:p w:rsidR="00A17F45" w:rsidRPr="00E80B63" w:rsidRDefault="00A17F45" w:rsidP="00A17F45">
      <w:pPr>
        <w:pStyle w:val="NormalWeb"/>
        <w:shd w:val="clear" w:color="auto" w:fill="FFFFFF"/>
        <w:spacing w:before="0" w:beforeAutospacing="0" w:after="0" w:afterAutospacing="0"/>
        <w:jc w:val="both"/>
        <w:rPr>
          <w:b/>
          <w:color w:val="000000" w:themeColor="text1"/>
        </w:rPr>
      </w:pPr>
      <w:r w:rsidRPr="00E80B63">
        <w:rPr>
          <w:b/>
          <w:color w:val="000000" w:themeColor="text1"/>
        </w:rPr>
        <w:lastRenderedPageBreak/>
        <w:t>1. ABD Tarafından Çin Menşeli Ürünlere Yönelik İlave Tedbirler</w:t>
      </w:r>
    </w:p>
    <w:p w:rsidR="00A17F45" w:rsidRPr="00E80B63" w:rsidRDefault="00A17F45" w:rsidP="00A17F45">
      <w:pPr>
        <w:pStyle w:val="AltKonuBal"/>
        <w:jc w:val="both"/>
        <w:rPr>
          <w:rFonts w:ascii="Times New Roman" w:hAnsi="Times New Roman"/>
        </w:rPr>
      </w:pPr>
      <w:r w:rsidRPr="00E80B63">
        <w:rPr>
          <w:rFonts w:ascii="Times New Roman" w:hAnsi="Times New Roman"/>
        </w:rPr>
        <w:t xml:space="preserve">Ticaret Bakanlığı’ndan alınan yazıya atfen Türkiye İhracatçılar Meclisi’nden alınan yazıda, </w:t>
      </w:r>
      <w:proofErr w:type="gramStart"/>
      <w:r w:rsidRPr="00E80B63">
        <w:rPr>
          <w:rFonts w:ascii="Times New Roman" w:hAnsi="Times New Roman"/>
        </w:rPr>
        <w:t xml:space="preserve">Amerika </w:t>
      </w:r>
      <w:r>
        <w:rPr>
          <w:rFonts w:ascii="Times New Roman" w:hAnsi="Times New Roman"/>
        </w:rPr>
        <w:t xml:space="preserve">  </w:t>
      </w:r>
      <w:r w:rsidRPr="00E80B63">
        <w:rPr>
          <w:rFonts w:ascii="Times New Roman" w:hAnsi="Times New Roman"/>
        </w:rPr>
        <w:t>Birleşik</w:t>
      </w:r>
      <w:proofErr w:type="gramEnd"/>
      <w:r w:rsidRPr="00E80B63">
        <w:rPr>
          <w:rFonts w:ascii="Times New Roman" w:hAnsi="Times New Roman"/>
        </w:rPr>
        <w:t xml:space="preserve"> Devletleri (ABD) tarafından 17 Eylül</w:t>
      </w:r>
      <w:r>
        <w:rPr>
          <w:rFonts w:ascii="Times New Roman" w:hAnsi="Times New Roman"/>
        </w:rPr>
        <w:t xml:space="preserve"> </w:t>
      </w:r>
      <w:r w:rsidRPr="00E80B63">
        <w:rPr>
          <w:rFonts w:ascii="Times New Roman" w:hAnsi="Times New Roman"/>
        </w:rPr>
        <w:t xml:space="preserve">2018 tarihinde yapılan bir açıklamada ABD Başkanı Sayın </w:t>
      </w:r>
      <w:proofErr w:type="spellStart"/>
      <w:r w:rsidRPr="00E80B63">
        <w:rPr>
          <w:rFonts w:ascii="Times New Roman" w:hAnsi="Times New Roman"/>
        </w:rPr>
        <w:t>Trump</w:t>
      </w:r>
      <w:proofErr w:type="spellEnd"/>
      <w:r w:rsidRPr="00E80B63">
        <w:rPr>
          <w:rFonts w:ascii="Times New Roman" w:hAnsi="Times New Roman"/>
        </w:rPr>
        <w:t xml:space="preserve"> tarafından ABD Ticaret Temsilciliğine (USTR), Çin’den yapılan 200 milyar dolarlık ithalata ilave tarife koyulması talimatının verildiği ifade edilmektedir.</w:t>
      </w:r>
    </w:p>
    <w:p w:rsidR="00A17F45" w:rsidRPr="00E80B63" w:rsidRDefault="00A17F45" w:rsidP="00A17F45">
      <w:pPr>
        <w:jc w:val="both"/>
      </w:pPr>
    </w:p>
    <w:p w:rsidR="00A17F45" w:rsidRPr="00E80B63" w:rsidRDefault="00A17F45" w:rsidP="00A17F45">
      <w:pPr>
        <w:jc w:val="both"/>
      </w:pPr>
      <w:r w:rsidRPr="00E80B63">
        <w:t xml:space="preserve">Yazının devamında, ilave tarifeler uygulanması öngörülen ürünlerin listesi ekte iletilmekte olup, tarifelerin 24 Eylül 2018’de yürürlüğe gireceği, yıl sonuna kadar % 10 seviyesinde uygulanacağı </w:t>
      </w:r>
      <w:proofErr w:type="gramStart"/>
      <w:r w:rsidRPr="00E80B63">
        <w:t xml:space="preserve">ve </w:t>
      </w:r>
      <w:r>
        <w:t xml:space="preserve">        </w:t>
      </w:r>
      <w:r w:rsidRPr="00E80B63">
        <w:t>1</w:t>
      </w:r>
      <w:proofErr w:type="gramEnd"/>
      <w:r w:rsidRPr="00E80B63">
        <w:t xml:space="preserve"> Ocak 2019’da tarifelerin % 25’e çıkacağı; Çin tarafından yeni bir misilleme yapılması halinde 267 milyar dolarlık ithalata ek ilave tarifenin uygulanacağı da ayrıca belirtilmektedir.</w:t>
      </w:r>
    </w:p>
    <w:p w:rsidR="00A17F45" w:rsidRPr="00E80B63" w:rsidRDefault="00A17F45" w:rsidP="00A17F45">
      <w:pPr>
        <w:jc w:val="both"/>
      </w:pPr>
    </w:p>
    <w:p w:rsidR="00A17F45" w:rsidRPr="00E80B63" w:rsidRDefault="00A17F45" w:rsidP="00A17F45">
      <w:pPr>
        <w:jc w:val="both"/>
      </w:pPr>
      <w:r w:rsidRPr="00E80B63">
        <w:rPr>
          <w:b/>
        </w:rPr>
        <w:t>Ek-1:</w:t>
      </w:r>
      <w:r w:rsidRPr="00E80B63">
        <w:t xml:space="preserve"> Tarifelerin Uygulanması Öngörülen Ürünlerin Listesi</w:t>
      </w:r>
    </w:p>
    <w:p w:rsidR="00A17F45" w:rsidRDefault="00A17F45" w:rsidP="00A17F45">
      <w:pPr>
        <w:jc w:val="both"/>
      </w:pPr>
    </w:p>
    <w:p w:rsidR="00A17F45" w:rsidRPr="00E80B63" w:rsidRDefault="00A17F45" w:rsidP="00A17F45">
      <w:pPr>
        <w:jc w:val="both"/>
      </w:pPr>
    </w:p>
    <w:p w:rsidR="00A17F45" w:rsidRPr="00E80B63" w:rsidRDefault="0085184C" w:rsidP="00A17F45">
      <w:pPr>
        <w:pStyle w:val="NormalWeb"/>
        <w:shd w:val="clear" w:color="auto" w:fill="FFFFFF"/>
        <w:spacing w:before="0" w:beforeAutospacing="0" w:after="0" w:afterAutospacing="0"/>
        <w:jc w:val="both"/>
        <w:rPr>
          <w:b/>
          <w:color w:val="000000" w:themeColor="text1"/>
        </w:rPr>
      </w:pPr>
      <w:r>
        <w:rPr>
          <w:b/>
          <w:color w:val="000000" w:themeColor="text1"/>
        </w:rPr>
        <w:t>2</w:t>
      </w:r>
      <w:r w:rsidR="00A17F45" w:rsidRPr="00E80B63">
        <w:rPr>
          <w:b/>
          <w:color w:val="000000" w:themeColor="text1"/>
        </w:rPr>
        <w:t>. TİM – Rusya Ticaret Heyeti</w:t>
      </w:r>
    </w:p>
    <w:p w:rsidR="00A17F45" w:rsidRPr="00E80B63" w:rsidRDefault="00A17F45" w:rsidP="00A17F45">
      <w:pPr>
        <w:jc w:val="both"/>
      </w:pPr>
      <w:proofErr w:type="gramStart"/>
      <w:r w:rsidRPr="00E80B63">
        <w:t xml:space="preserve">Türkiye İhracatçılar Meclisi’nden (TİM) alınan yazıda, Ticaret Bakanlığı koordinasyonunda ve TİM organizasyonu ile 11 – 13 Kasım 2018 tarihleri arasında Rusya Federasyonu’nun başkenti Moskova’ya yönelik, TİM Başkanı Sayın İsmail </w:t>
      </w:r>
      <w:proofErr w:type="spellStart"/>
      <w:r w:rsidRPr="00E80B63">
        <w:t>GÜLLE’nin</w:t>
      </w:r>
      <w:proofErr w:type="spellEnd"/>
      <w:r w:rsidRPr="00E80B63">
        <w:t xml:space="preserve"> başkanlığında geniş katılımlı ve üst düzey bir ticaret heyetinin düzenleneceği, söz konusu organizasyonda iş gezilerinin yanı sıra her iki ülke girişimcilerini buluşturan nitelikli iş görüşmelerinin gerçekleştirilmesinin öngörüldüğü ifade edilmekte olup, bahse konu heyetin detaylı metni ve taslak programı ekte iletilmektedir.</w:t>
      </w:r>
      <w:proofErr w:type="gramEnd"/>
    </w:p>
    <w:p w:rsidR="00A17F45" w:rsidRPr="00E80B63" w:rsidRDefault="00A17F45" w:rsidP="00A17F45">
      <w:pPr>
        <w:jc w:val="both"/>
      </w:pPr>
    </w:p>
    <w:p w:rsidR="00A17F45" w:rsidRPr="00E80B63" w:rsidRDefault="00A17F45" w:rsidP="00A17F45">
      <w:pPr>
        <w:jc w:val="both"/>
      </w:pPr>
      <w:r w:rsidRPr="00E80B63">
        <w:t xml:space="preserve">Yazının devamında, </w:t>
      </w:r>
      <w:proofErr w:type="gramStart"/>
      <w:r w:rsidRPr="00E80B63">
        <w:t>pazar  payımızın</w:t>
      </w:r>
      <w:proofErr w:type="gramEnd"/>
      <w:r w:rsidRPr="00E80B63">
        <w:t xml:space="preserve"> artırılması ve her iki ülkeye yönelik yeni iş ve yatırım imkanlarının oluşturulması amacıyla düzenlenecek anılan heyette; Meyve ve Sebze, Otomotiv, Kimyevi Maddeler, Hazır Giyim ve Konfeksiyon, Deri, Makine, Elektrik – Elektronik, Tekstil ve Hammaddeleri, Su Ürünleri ve Hayvansal Mamuller, Hububat, Bakliyat, Yağlı Tohumlar ve Mamulleri, Mobilya, Kağıt ve Orman Ürünleri sektörleri başta olmak üzere, uluslararası standartlara uygun ürünler imal ve ihraç eden ve Rusya’ya yatırım yapmak isteyen firmaların katılımlarında fayda görüldüğü belirtilmektedir.</w:t>
      </w:r>
    </w:p>
    <w:p w:rsidR="00A17F45" w:rsidRPr="00E80B63" w:rsidRDefault="00A17F45" w:rsidP="00A17F45">
      <w:pPr>
        <w:jc w:val="both"/>
      </w:pPr>
    </w:p>
    <w:p w:rsidR="00A17F45" w:rsidRPr="00E80B63" w:rsidRDefault="00A17F45" w:rsidP="00A17F45">
      <w:pPr>
        <w:jc w:val="both"/>
      </w:pPr>
      <w:proofErr w:type="gramStart"/>
      <w:r w:rsidRPr="00E80B63">
        <w:t xml:space="preserve">Bu kapsamda, söz konusu heyete katılacak olan firmaların </w:t>
      </w:r>
      <w:hyperlink r:id="rId8" w:history="1">
        <w:r w:rsidRPr="00E80B63">
          <w:rPr>
            <w:rStyle w:val="Kpr"/>
          </w:rPr>
          <w:t>https://tr.research.net/r/Rusya2018</w:t>
        </w:r>
      </w:hyperlink>
      <w:r w:rsidRPr="00E80B63">
        <w:t xml:space="preserve"> adresindeki başvuru formunu eksiksiz doldurarak, en geç 05 Ekim 2018 Cuma günü mesai bitimine kadar başvuruda bulunmaları; organizasyon kapsamındaki uçak biletleri, konaklama, vize bedeli, toplantı ve transfer ile ilgili giderlerinin karşılanmasını </w:t>
      </w:r>
      <w:proofErr w:type="spellStart"/>
      <w:r w:rsidRPr="00E80B63">
        <w:t>teminen</w:t>
      </w:r>
      <w:proofErr w:type="spellEnd"/>
      <w:r w:rsidRPr="00E80B63">
        <w:t xml:space="preserve"> firmaların, TİM’in Vakıfbank Güneşli Ticari Şubesi’nin (Şube Kodu: 1248), (</w:t>
      </w:r>
      <w:proofErr w:type="spellStart"/>
      <w:r w:rsidRPr="00E80B63">
        <w:t>Iban</w:t>
      </w:r>
      <w:proofErr w:type="spellEnd"/>
      <w:r w:rsidRPr="00E80B63">
        <w:t xml:space="preserve"> No: TR58 0001 5001 5800 7261 1743 61), TL hesabına 7.200 TL (katılımcının iptal etmesi durumunda iadesiz) ödeme yapmalarının gerektiği ifade edilmektedir. </w:t>
      </w:r>
      <w:proofErr w:type="gramEnd"/>
      <w:r w:rsidRPr="00E80B63">
        <w:t>Ayrıntılı bilgi için TİM’in yetkili kişisinin iletişim bilgileri aşağıda yer almaktadır.</w:t>
      </w:r>
    </w:p>
    <w:p w:rsidR="00A17F45" w:rsidRPr="00E80B63" w:rsidRDefault="00A17F45" w:rsidP="00A17F45">
      <w:pPr>
        <w:jc w:val="both"/>
      </w:pPr>
    </w:p>
    <w:p w:rsidR="00A17F45" w:rsidRPr="00E80B63" w:rsidRDefault="008A3FBF" w:rsidP="00A17F45">
      <w:pPr>
        <w:jc w:val="both"/>
      </w:pPr>
      <w:r>
        <w:rPr>
          <w:b/>
        </w:rPr>
        <w:t>Ek-2</w:t>
      </w:r>
      <w:r w:rsidR="00A17F45" w:rsidRPr="00E80B63">
        <w:rPr>
          <w:b/>
        </w:rPr>
        <w:t>:</w:t>
      </w:r>
      <w:r w:rsidR="00A17F45" w:rsidRPr="00E80B63">
        <w:t xml:space="preserve"> Heyet Detaylı Metni ve Taslak Programı</w:t>
      </w:r>
    </w:p>
    <w:p w:rsidR="00A17F45" w:rsidRPr="00E80B63" w:rsidRDefault="00A17F45" w:rsidP="00A17F45">
      <w:pPr>
        <w:jc w:val="both"/>
      </w:pPr>
    </w:p>
    <w:p w:rsidR="00A17F45" w:rsidRPr="00E80B63" w:rsidRDefault="00A17F45" w:rsidP="00A17F45">
      <w:pPr>
        <w:jc w:val="both"/>
        <w:rPr>
          <w:b/>
          <w:i/>
          <w:u w:val="single"/>
        </w:rPr>
      </w:pPr>
      <w:r w:rsidRPr="00E80B63">
        <w:rPr>
          <w:b/>
          <w:i/>
          <w:u w:val="single"/>
        </w:rPr>
        <w:t>Ayrıntılı Bilgi:</w:t>
      </w:r>
    </w:p>
    <w:p w:rsidR="00A17F45" w:rsidRPr="00E80B63" w:rsidRDefault="00A17F45" w:rsidP="00A17F45">
      <w:pPr>
        <w:jc w:val="both"/>
      </w:pPr>
      <w:r w:rsidRPr="00E80B63">
        <w:t xml:space="preserve">Melike EMİROĞLU KAPLAN </w:t>
      </w:r>
    </w:p>
    <w:p w:rsidR="00A17F45" w:rsidRPr="00E80B63" w:rsidRDefault="00A17F45" w:rsidP="00A17F45">
      <w:pPr>
        <w:jc w:val="both"/>
      </w:pPr>
      <w:r w:rsidRPr="00E80B63">
        <w:rPr>
          <w:b/>
        </w:rPr>
        <w:t>E-posta</w:t>
      </w:r>
      <w:r w:rsidRPr="00E80B63">
        <w:t xml:space="preserve">: </w:t>
      </w:r>
      <w:hyperlink r:id="rId9" w:history="1">
        <w:r w:rsidRPr="00E80B63">
          <w:rPr>
            <w:rStyle w:val="Kpr"/>
          </w:rPr>
          <w:t>melikeemiroglu@tim.org.tr</w:t>
        </w:r>
      </w:hyperlink>
      <w:r w:rsidRPr="00E80B63">
        <w:t xml:space="preserve"> </w:t>
      </w:r>
    </w:p>
    <w:p w:rsidR="00A17F45" w:rsidRPr="00E80B63" w:rsidRDefault="00A17F45" w:rsidP="00A17F45">
      <w:pPr>
        <w:jc w:val="both"/>
      </w:pPr>
      <w:r w:rsidRPr="00E80B63">
        <w:rPr>
          <w:b/>
        </w:rPr>
        <w:t>Tel:</w:t>
      </w:r>
      <w:r w:rsidRPr="00E80B63">
        <w:t xml:space="preserve"> 0212 454 01 89</w:t>
      </w:r>
    </w:p>
    <w:p w:rsidR="00A17F45" w:rsidRPr="00E80B63" w:rsidRDefault="00A17F45" w:rsidP="00A17F45">
      <w:pPr>
        <w:jc w:val="both"/>
      </w:pPr>
    </w:p>
    <w:p w:rsidR="00A17F45" w:rsidRPr="00E80B63" w:rsidRDefault="008A3FBF" w:rsidP="00A17F45">
      <w:pPr>
        <w:pStyle w:val="NormalWeb"/>
        <w:shd w:val="clear" w:color="auto" w:fill="FFFFFF"/>
        <w:spacing w:before="0" w:beforeAutospacing="0" w:after="0" w:afterAutospacing="0"/>
        <w:jc w:val="both"/>
        <w:rPr>
          <w:b/>
          <w:color w:val="000000" w:themeColor="text1"/>
        </w:rPr>
      </w:pPr>
      <w:r>
        <w:rPr>
          <w:b/>
          <w:color w:val="000000" w:themeColor="text1"/>
        </w:rPr>
        <w:lastRenderedPageBreak/>
        <w:t>3</w:t>
      </w:r>
      <w:r w:rsidR="00A17F45" w:rsidRPr="00E80B63">
        <w:rPr>
          <w:b/>
          <w:color w:val="000000" w:themeColor="text1"/>
        </w:rPr>
        <w:t xml:space="preserve">. 2018 Ürünü </w:t>
      </w:r>
      <w:proofErr w:type="spellStart"/>
      <w:r w:rsidR="00A17F45" w:rsidRPr="00E80B63">
        <w:rPr>
          <w:b/>
          <w:color w:val="000000" w:themeColor="text1"/>
        </w:rPr>
        <w:t>Aflatoksinli</w:t>
      </w:r>
      <w:proofErr w:type="spellEnd"/>
      <w:r w:rsidR="00A17F45" w:rsidRPr="00E80B63">
        <w:rPr>
          <w:b/>
          <w:color w:val="000000" w:themeColor="text1"/>
        </w:rPr>
        <w:t xml:space="preserve"> Kuru İncir Oranı ve İmha Edilmesi</w:t>
      </w:r>
    </w:p>
    <w:p w:rsidR="00A17F45" w:rsidRPr="00E80B63" w:rsidRDefault="00A17F45" w:rsidP="00A17F45">
      <w:pPr>
        <w:jc w:val="both"/>
      </w:pPr>
      <w:r w:rsidRPr="00E80B63">
        <w:t xml:space="preserve">Ege Kuru Meyve ve Mamulleri İhracatçıları Birliği tarafından yürütülen </w:t>
      </w:r>
      <w:proofErr w:type="spellStart"/>
      <w:r w:rsidRPr="00E80B63">
        <w:t>Aflatoksinli</w:t>
      </w:r>
      <w:proofErr w:type="spellEnd"/>
      <w:r w:rsidRPr="00E80B63">
        <w:t xml:space="preserve"> Kuru İncirlerin İmhası Projesi çerçevesinde, </w:t>
      </w:r>
      <w:r w:rsidR="0085184C" w:rsidRPr="00E80B63">
        <w:t>Ege İhracatçı Birlikleri Genel Sekreterliği’nden alınan yazı</w:t>
      </w:r>
      <w:r w:rsidR="0085184C">
        <w:t xml:space="preserve"> ekinde yer alan </w:t>
      </w:r>
      <w:r w:rsidRPr="00E80B63">
        <w:t xml:space="preserve">2018 ürünü </w:t>
      </w:r>
      <w:proofErr w:type="spellStart"/>
      <w:r w:rsidRPr="00E80B63">
        <w:t>Aflatoksinli</w:t>
      </w:r>
      <w:proofErr w:type="spellEnd"/>
      <w:r w:rsidRPr="00E80B63">
        <w:t xml:space="preserve"> Kuru İncir Or</w:t>
      </w:r>
      <w:r>
        <w:t xml:space="preserve">anı ve İmhası ile ilgili </w:t>
      </w:r>
      <w:r w:rsidRPr="00E80B63">
        <w:t>bilgi notu ekte iletilmektedir.</w:t>
      </w:r>
    </w:p>
    <w:p w:rsidR="00A17F45" w:rsidRPr="00E80B63" w:rsidRDefault="00A17F45" w:rsidP="00A17F45">
      <w:pPr>
        <w:jc w:val="both"/>
      </w:pPr>
    </w:p>
    <w:p w:rsidR="00A17F45" w:rsidRPr="00E80B63" w:rsidRDefault="008A3FBF" w:rsidP="00A17F45">
      <w:pPr>
        <w:jc w:val="both"/>
      </w:pPr>
      <w:r>
        <w:rPr>
          <w:b/>
          <w:color w:val="000000" w:themeColor="text1"/>
        </w:rPr>
        <w:t>Ek-3</w:t>
      </w:r>
      <w:r w:rsidR="00A17F45" w:rsidRPr="00E80B63">
        <w:rPr>
          <w:b/>
          <w:color w:val="000000" w:themeColor="text1"/>
        </w:rPr>
        <w:t>:</w:t>
      </w:r>
      <w:r w:rsidR="00A17F45" w:rsidRPr="00E80B63">
        <w:rPr>
          <w:color w:val="000000" w:themeColor="text1"/>
        </w:rPr>
        <w:t xml:space="preserve"> </w:t>
      </w:r>
      <w:r w:rsidR="00A17F45" w:rsidRPr="00E80B63">
        <w:t xml:space="preserve">Bilgi Notu   </w:t>
      </w:r>
    </w:p>
    <w:p w:rsidR="00A17F45" w:rsidRPr="00E80B63" w:rsidRDefault="00A17F45" w:rsidP="00A17F45">
      <w:pPr>
        <w:jc w:val="both"/>
      </w:pPr>
    </w:p>
    <w:p w:rsidR="00A17F45" w:rsidRPr="00E80B63" w:rsidRDefault="008A3FBF" w:rsidP="00A17F45">
      <w:pPr>
        <w:pStyle w:val="NormalWeb"/>
        <w:shd w:val="clear" w:color="auto" w:fill="FFFFFF"/>
        <w:spacing w:before="0" w:beforeAutospacing="0" w:after="0" w:afterAutospacing="0"/>
        <w:jc w:val="both"/>
        <w:rPr>
          <w:b/>
          <w:color w:val="000000" w:themeColor="text1"/>
        </w:rPr>
      </w:pPr>
      <w:r>
        <w:rPr>
          <w:b/>
          <w:color w:val="000000" w:themeColor="text1"/>
        </w:rPr>
        <w:t>4</w:t>
      </w:r>
      <w:r w:rsidR="00A17F45" w:rsidRPr="00E80B63">
        <w:rPr>
          <w:b/>
          <w:color w:val="000000" w:themeColor="text1"/>
        </w:rPr>
        <w:t>. Ürdün Uluslararası Gıda Fuarı</w:t>
      </w:r>
    </w:p>
    <w:p w:rsidR="00A17F45" w:rsidRPr="00E80B63" w:rsidRDefault="00A17F45" w:rsidP="00A17F45">
      <w:pPr>
        <w:jc w:val="both"/>
      </w:pPr>
      <w:proofErr w:type="gramStart"/>
      <w:r w:rsidRPr="00E80B63">
        <w:t xml:space="preserve">Ürdün </w:t>
      </w:r>
      <w:proofErr w:type="spellStart"/>
      <w:r w:rsidRPr="00E80B63">
        <w:t>Haşimi</w:t>
      </w:r>
      <w:proofErr w:type="spellEnd"/>
      <w:r w:rsidRPr="00E80B63">
        <w:t xml:space="preserve"> Krallığı’ndan alınan yazıya atfen Türkiye İhracatçılar Meclisi’nden alınan yazıda, yetkili Ürdün Mercileri tarafından 3 – 7 Nisan 2019 tarihleri arasında Ürdün’ün başkenti Amman’da 5. Ürdün Uluslararası Gıda Fuarı 2019 (IJFE)’</w:t>
      </w:r>
      <w:proofErr w:type="spellStart"/>
      <w:r w:rsidRPr="00E80B63">
        <w:t>nın</w:t>
      </w:r>
      <w:proofErr w:type="spellEnd"/>
      <w:r w:rsidRPr="00E80B63">
        <w:t xml:space="preserve"> organize edileceği ifade edilmekte olup, katılımcı firmaların masraflarının fuar organiz</w:t>
      </w:r>
      <w:r>
        <w:t>atörleri ya da yetkili mercilerce</w:t>
      </w:r>
      <w:r w:rsidRPr="00E80B63">
        <w:t xml:space="preserve"> karşılanmayacağı da ayrıca belirtilmektedir. </w:t>
      </w:r>
      <w:proofErr w:type="gramEnd"/>
      <w:r w:rsidRPr="00E80B63">
        <w:t>Bahse konu fuarın detaylı bilgileri ekte iletilmektedir.</w:t>
      </w:r>
    </w:p>
    <w:p w:rsidR="00A17F45" w:rsidRPr="00E80B63" w:rsidRDefault="00A17F45" w:rsidP="00A17F45">
      <w:pPr>
        <w:jc w:val="both"/>
      </w:pPr>
    </w:p>
    <w:p w:rsidR="00A17F45" w:rsidRPr="00E80B63" w:rsidRDefault="008A3FBF" w:rsidP="00A17F45">
      <w:pPr>
        <w:jc w:val="both"/>
      </w:pPr>
      <w:r>
        <w:rPr>
          <w:b/>
          <w:color w:val="000000" w:themeColor="text1"/>
        </w:rPr>
        <w:t>Ek-4</w:t>
      </w:r>
      <w:r w:rsidR="00A17F45" w:rsidRPr="00E80B63">
        <w:rPr>
          <w:b/>
          <w:color w:val="000000" w:themeColor="text1"/>
        </w:rPr>
        <w:t>:</w:t>
      </w:r>
      <w:r w:rsidR="00A17F45" w:rsidRPr="00E80B63">
        <w:rPr>
          <w:color w:val="000000" w:themeColor="text1"/>
        </w:rPr>
        <w:t xml:space="preserve"> </w:t>
      </w:r>
      <w:r w:rsidR="00A17F45" w:rsidRPr="00E80B63">
        <w:t>Ürdün Uluslararası Gıda Fuarı 2019</w:t>
      </w:r>
    </w:p>
    <w:p w:rsidR="00A17F45" w:rsidRPr="00E80B63" w:rsidRDefault="00A17F45" w:rsidP="00A17F45">
      <w:pPr>
        <w:jc w:val="both"/>
      </w:pPr>
    </w:p>
    <w:p w:rsidR="00A17F45" w:rsidRPr="00E80B63" w:rsidRDefault="008A3FBF" w:rsidP="00A17F45">
      <w:pPr>
        <w:pStyle w:val="NormalWeb"/>
        <w:shd w:val="clear" w:color="auto" w:fill="FFFFFF"/>
        <w:spacing w:before="0" w:beforeAutospacing="0" w:after="0" w:afterAutospacing="0"/>
        <w:jc w:val="both"/>
        <w:rPr>
          <w:b/>
          <w:color w:val="333333"/>
        </w:rPr>
      </w:pPr>
      <w:r>
        <w:rPr>
          <w:b/>
          <w:color w:val="000000" w:themeColor="text1"/>
        </w:rPr>
        <w:t>5</w:t>
      </w:r>
      <w:r w:rsidR="00A17F45" w:rsidRPr="00E80B63">
        <w:rPr>
          <w:b/>
          <w:color w:val="000000" w:themeColor="text1"/>
        </w:rPr>
        <w:t>. Azerbaycan ile Gümrük İdaresi Başkanları Toplantısı</w:t>
      </w:r>
    </w:p>
    <w:p w:rsidR="00A17F45" w:rsidRPr="00E80B63" w:rsidRDefault="00A17F45" w:rsidP="00A17F45">
      <w:pPr>
        <w:jc w:val="both"/>
      </w:pPr>
      <w:proofErr w:type="gramStart"/>
      <w:r w:rsidRPr="00E80B63">
        <w:t xml:space="preserve">Ticaret Bakanlığı Avrupa Birliği ve Dış İlişkiler Genel Müdürlüğü’nden alınan yazıda, </w:t>
      </w:r>
      <w:r>
        <w:t xml:space="preserve">                            </w:t>
      </w:r>
      <w:r w:rsidRPr="00E80B63">
        <w:t xml:space="preserve">09 – 11 Ekim 2018 tarihlerine ülkemiz </w:t>
      </w:r>
      <w:proofErr w:type="spellStart"/>
      <w:r w:rsidRPr="00E80B63">
        <w:t>evsahipliği</w:t>
      </w:r>
      <w:proofErr w:type="spellEnd"/>
      <w:r w:rsidRPr="00E80B63">
        <w:t xml:space="preserve"> ile Malatya’da Bakan Yardımcımız Sayın Gonca Işık YILMAZ </w:t>
      </w:r>
      <w:proofErr w:type="spellStart"/>
      <w:r w:rsidRPr="00E80B63">
        <w:t>BATUR’un</w:t>
      </w:r>
      <w:proofErr w:type="spellEnd"/>
      <w:r w:rsidRPr="00E80B63">
        <w:t xml:space="preserve"> katılımlarıyla Gümrükler Akademik Araştırma ve Gelişimde İşbirliği Programı (PICARD) Konferansı’nın gerçekleştirileceği, söz konusu konferansa Azerbaycan Devlet Gümrük Komitesi Başkanı Sayın Sefer </w:t>
      </w:r>
      <w:proofErr w:type="spellStart"/>
      <w:r w:rsidRPr="00E80B63">
        <w:t>MEHDIYEV’in</w:t>
      </w:r>
      <w:proofErr w:type="spellEnd"/>
      <w:r w:rsidRPr="00E80B63">
        <w:t xml:space="preserve"> de katılım sağlamasının öngörüldüğü, </w:t>
      </w:r>
      <w:r>
        <w:t xml:space="preserve">                             </w:t>
      </w:r>
      <w:r w:rsidRPr="00E80B63">
        <w:t xml:space="preserve">Sayın Bakan Yardımcımız ile Sayın </w:t>
      </w:r>
      <w:proofErr w:type="spellStart"/>
      <w:r w:rsidRPr="00E80B63">
        <w:t>MEHDIYEV’in</w:t>
      </w:r>
      <w:proofErr w:type="spellEnd"/>
      <w:r w:rsidRPr="00E80B63">
        <w:t xml:space="preserve"> bu kapsamda gümrük alanına ilişkin ikili görüşmelerin gerçekleştirmesinin planlandığı ifade edilmektedir.</w:t>
      </w:r>
      <w:proofErr w:type="gramEnd"/>
    </w:p>
    <w:p w:rsidR="00A17F45" w:rsidRPr="00E80B63" w:rsidRDefault="00A17F45" w:rsidP="00A17F45">
      <w:pPr>
        <w:jc w:val="both"/>
      </w:pPr>
    </w:p>
    <w:p w:rsidR="00A17F45" w:rsidRPr="00E80B63" w:rsidRDefault="00A17F45" w:rsidP="00A17F45">
      <w:pPr>
        <w:jc w:val="both"/>
      </w:pPr>
      <w:r w:rsidRPr="00E80B63">
        <w:t xml:space="preserve">Bu kapsamda, Ticaret Bakanlığı’na iletilmek üzere; söz konusu toplantıda ele alınmasında fayda görülen hususlara ilişkin görüş ve değerlendirmelerinizin ekte yer alan görüş formuna işlenerek en geç </w:t>
      </w:r>
      <w:r>
        <w:t xml:space="preserve">               </w:t>
      </w:r>
      <w:r w:rsidRPr="00E80B63">
        <w:t xml:space="preserve">28 Eylül 2018 Cuma günü </w:t>
      </w:r>
      <w:r>
        <w:t>mesai bitimine</w:t>
      </w:r>
      <w:r w:rsidRPr="00E80B63">
        <w:t xml:space="preserve"> kadar Birliğimize (</w:t>
      </w:r>
      <w:hyperlink r:id="rId10" w:history="1">
        <w:r w:rsidRPr="00E80B63">
          <w:rPr>
            <w:rStyle w:val="Kpr"/>
          </w:rPr>
          <w:t>arge@baib.gov.tr</w:t>
        </w:r>
      </w:hyperlink>
      <w:r w:rsidRPr="00E80B63">
        <w:t xml:space="preserve">) iletilmesi rica olunur. </w:t>
      </w:r>
    </w:p>
    <w:p w:rsidR="00A17F45" w:rsidRPr="00E80B63" w:rsidRDefault="00A17F45" w:rsidP="00A17F45">
      <w:pPr>
        <w:jc w:val="both"/>
      </w:pPr>
    </w:p>
    <w:p w:rsidR="00A17F45" w:rsidRPr="00E80B63" w:rsidRDefault="008A3FBF" w:rsidP="00A17F45">
      <w:pPr>
        <w:jc w:val="both"/>
      </w:pPr>
      <w:r>
        <w:rPr>
          <w:b/>
        </w:rPr>
        <w:t>Ek-5</w:t>
      </w:r>
      <w:r w:rsidR="00A17F45" w:rsidRPr="00E80B63">
        <w:rPr>
          <w:b/>
        </w:rPr>
        <w:t>:</w:t>
      </w:r>
      <w:r w:rsidR="00A17F45" w:rsidRPr="00E80B63">
        <w:t xml:space="preserve"> Görüş Bildirim Formu</w:t>
      </w:r>
      <w:bookmarkStart w:id="4" w:name="_GoBack"/>
      <w:bookmarkEnd w:id="4"/>
    </w:p>
    <w:p w:rsidR="00B57B70" w:rsidRDefault="00B57B70"/>
    <w:sectPr w:rsidR="00B57B70" w:rsidSect="000173C0">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59" w:rsidRDefault="00CC7A59">
      <w:r>
        <w:separator/>
      </w:r>
    </w:p>
  </w:endnote>
  <w:endnote w:type="continuationSeparator" w:id="0">
    <w:p w:rsidR="00CC7A59" w:rsidRDefault="00CC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5" w:name="DepartmanSef"/>
          <w:r>
            <w:rPr>
              <w:b w:val="0"/>
            </w:rPr>
            <w:t xml:space="preserve"> </w:t>
          </w:r>
          <w:bookmarkEnd w:id="5"/>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 xml:space="preserve">KEP: baib@hs01.kep.tr     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6"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A17F45">
                <w:rPr>
                  <w:b w:val="0"/>
                </w:rPr>
                <w:t>NEDRET TOSUN</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A17F45">
                <w:rPr>
                  <w:b w:val="0"/>
                </w:rPr>
                <w:t>ŞEF</w:t>
              </w:r>
            </w:sdtContent>
          </w:sdt>
          <w:bookmarkEnd w:id="6"/>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CC7A59">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59" w:rsidRDefault="00CC7A59">
      <w:r>
        <w:rPr>
          <w:color w:val="000000"/>
        </w:rPr>
        <w:separator/>
      </w:r>
    </w:p>
  </w:footnote>
  <w:footnote w:type="continuationSeparator" w:id="0">
    <w:p w:rsidR="00CC7A59" w:rsidRDefault="00CC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CC7A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6AF9"/>
    <w:multiLevelType w:val="hybridMultilevel"/>
    <w:tmpl w:val="8662BF1E"/>
    <w:lvl w:ilvl="0" w:tplc="9E10738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173C0"/>
    <w:rsid w:val="00045BC0"/>
    <w:rsid w:val="00090D1B"/>
    <w:rsid w:val="001C04A3"/>
    <w:rsid w:val="003A626E"/>
    <w:rsid w:val="00710EEA"/>
    <w:rsid w:val="0085184C"/>
    <w:rsid w:val="008A3FBF"/>
    <w:rsid w:val="00933B5F"/>
    <w:rsid w:val="009D4572"/>
    <w:rsid w:val="00A17F45"/>
    <w:rsid w:val="00AE27CA"/>
    <w:rsid w:val="00B50BDA"/>
    <w:rsid w:val="00B57B70"/>
    <w:rsid w:val="00BD4A0F"/>
    <w:rsid w:val="00BE6CCF"/>
    <w:rsid w:val="00CC7A59"/>
    <w:rsid w:val="00E257CD"/>
    <w:rsid w:val="00E3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A17F45"/>
    <w:rPr>
      <w:rFonts w:ascii="Tahoma" w:hAnsi="Tahoma" w:cs="Tahoma"/>
      <w:sz w:val="16"/>
      <w:szCs w:val="16"/>
    </w:rPr>
  </w:style>
  <w:style w:type="character" w:customStyle="1" w:styleId="BalonMetniChar">
    <w:name w:val="Balon Metni Char"/>
    <w:basedOn w:val="VarsaylanParagrafYazTipi"/>
    <w:link w:val="BalonMetni"/>
    <w:uiPriority w:val="99"/>
    <w:semiHidden/>
    <w:rsid w:val="00A17F45"/>
    <w:rPr>
      <w:rFonts w:ascii="Tahoma" w:hAnsi="Tahoma" w:cs="Tahoma"/>
      <w:sz w:val="16"/>
      <w:szCs w:val="16"/>
    </w:rPr>
  </w:style>
  <w:style w:type="paragraph" w:styleId="NormalWeb">
    <w:name w:val="Normal (Web)"/>
    <w:basedOn w:val="Normal"/>
    <w:uiPriority w:val="99"/>
    <w:semiHidden/>
    <w:unhideWhenUsed/>
    <w:rsid w:val="00A17F45"/>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A17F45"/>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A17F45"/>
    <w:rPr>
      <w:rFonts w:ascii="Cambria" w:hAnsi="Cambria"/>
      <w:bCs/>
      <w:sz w:val="24"/>
      <w:szCs w:val="24"/>
    </w:rPr>
  </w:style>
  <w:style w:type="paragraph" w:customStyle="1" w:styleId="Default">
    <w:name w:val="Default"/>
    <w:uiPriority w:val="99"/>
    <w:rsid w:val="00A17F45"/>
    <w:pPr>
      <w:autoSpaceDE w:val="0"/>
      <w:adjustRightInd w:val="0"/>
      <w:textAlignment w:val="auto"/>
    </w:pPr>
    <w:rPr>
      <w:rFonts w:eastAsia="Calibri"/>
      <w:color w:val="000000"/>
      <w:sz w:val="24"/>
      <w:szCs w:val="24"/>
      <w:lang w:eastAsia="en-US"/>
    </w:rPr>
  </w:style>
  <w:style w:type="paragraph" w:styleId="ListeParagraf">
    <w:name w:val="List Paragraph"/>
    <w:basedOn w:val="Normal"/>
    <w:uiPriority w:val="34"/>
    <w:qFormat/>
    <w:rsid w:val="00A17F45"/>
    <w:pPr>
      <w:suppressAutoHyphens w:val="0"/>
      <w:autoSpaceDN/>
      <w:ind w:left="720"/>
      <w:contextualSpacing/>
      <w:textAlignment w:val="auto"/>
    </w:pPr>
    <w:rPr>
      <w:rFonts w:ascii="Arial" w:hAnsi="Arial"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A17F45"/>
    <w:rPr>
      <w:rFonts w:ascii="Tahoma" w:hAnsi="Tahoma" w:cs="Tahoma"/>
      <w:sz w:val="16"/>
      <w:szCs w:val="16"/>
    </w:rPr>
  </w:style>
  <w:style w:type="character" w:customStyle="1" w:styleId="BalonMetniChar">
    <w:name w:val="Balon Metni Char"/>
    <w:basedOn w:val="VarsaylanParagrafYazTipi"/>
    <w:link w:val="BalonMetni"/>
    <w:uiPriority w:val="99"/>
    <w:semiHidden/>
    <w:rsid w:val="00A17F45"/>
    <w:rPr>
      <w:rFonts w:ascii="Tahoma" w:hAnsi="Tahoma" w:cs="Tahoma"/>
      <w:sz w:val="16"/>
      <w:szCs w:val="16"/>
    </w:rPr>
  </w:style>
  <w:style w:type="paragraph" w:styleId="NormalWeb">
    <w:name w:val="Normal (Web)"/>
    <w:basedOn w:val="Normal"/>
    <w:uiPriority w:val="99"/>
    <w:semiHidden/>
    <w:unhideWhenUsed/>
    <w:rsid w:val="00A17F45"/>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A17F45"/>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A17F45"/>
    <w:rPr>
      <w:rFonts w:ascii="Cambria" w:hAnsi="Cambria"/>
      <w:bCs/>
      <w:sz w:val="24"/>
      <w:szCs w:val="24"/>
    </w:rPr>
  </w:style>
  <w:style w:type="paragraph" w:customStyle="1" w:styleId="Default">
    <w:name w:val="Default"/>
    <w:uiPriority w:val="99"/>
    <w:rsid w:val="00A17F45"/>
    <w:pPr>
      <w:autoSpaceDE w:val="0"/>
      <w:adjustRightInd w:val="0"/>
      <w:textAlignment w:val="auto"/>
    </w:pPr>
    <w:rPr>
      <w:rFonts w:eastAsia="Calibri"/>
      <w:color w:val="000000"/>
      <w:sz w:val="24"/>
      <w:szCs w:val="24"/>
      <w:lang w:eastAsia="en-US"/>
    </w:rPr>
  </w:style>
  <w:style w:type="paragraph" w:styleId="ListeParagraf">
    <w:name w:val="List Paragraph"/>
    <w:basedOn w:val="Normal"/>
    <w:uiPriority w:val="34"/>
    <w:qFormat/>
    <w:rsid w:val="00A17F45"/>
    <w:pPr>
      <w:suppressAutoHyphens w:val="0"/>
      <w:autoSpaceDN/>
      <w:ind w:left="720"/>
      <w:contextualSpacing/>
      <w:textAlignment w:val="auto"/>
    </w:pPr>
    <w:rPr>
      <w:rFonts w:ascii="Arial" w:hAnsi="Arial"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research.net/r/Rusya201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ge@baib.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likeemiroglu@tim.org.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DF54C74E44FCDBEA4C46F1C98B91A"/>
        <w:category>
          <w:name w:val="General"/>
          <w:gallery w:val="placeholder"/>
        </w:category>
        <w:types>
          <w:type w:val="bbPlcHdr"/>
        </w:types>
        <w:behaviors>
          <w:behavior w:val="content"/>
        </w:behaviors>
        <w:guid w:val="{94AC0E3A-2EBF-4171-A8BF-A46CE2E92DEC}"/>
      </w:docPartPr>
      <w:docPartBody>
        <w:p w:rsidR="00CD0B80" w:rsidRDefault="002008C0" w:rsidP="002008C0">
          <w:pPr>
            <w:pStyle w:val="5C2DF54C74E44FCDBEA4C46F1C98B91A"/>
          </w:pPr>
          <w:r w:rsidRPr="007640BB">
            <w:rPr>
              <w:rStyle w:val="YerTutucuMetni"/>
            </w:rPr>
            <w:t>[Category]</w:t>
          </w:r>
        </w:p>
      </w:docPartBody>
    </w:docPart>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2008C0"/>
    <w:rsid w:val="00767CAE"/>
    <w:rsid w:val="00A82D88"/>
    <w:rsid w:val="00B860C5"/>
    <w:rsid w:val="00CD0B80"/>
    <w:rsid w:val="00D60C1A"/>
    <w:rsid w:val="00E11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NEDRET TOSUN</Manager>
  <Company>ŞEF</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Çeşitli Konular</dc:subject>
  <dc:creator>Chronicle</dc:creator>
  <cp:keywords>28/09/2018</cp:keywords>
  <cp:lastModifiedBy>Sinem ÖNER</cp:lastModifiedBy>
  <cp:revision>3</cp:revision>
  <cp:lastPrinted>2014-06-26T13:14:00Z</cp:lastPrinted>
  <dcterms:created xsi:type="dcterms:W3CDTF">2018-09-29T07:13:00Z</dcterms:created>
  <dcterms:modified xsi:type="dcterms:W3CDTF">2018-09-29T07:13:00Z</dcterms:modified>
  <cp:category>2018/5147-05439</cp:category>
</cp:coreProperties>
</file>