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4332E" w14:textId="77777777"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14:paraId="484C3DFB" w14:textId="52845C82" w:rsidR="00334A77" w:rsidRPr="00C24C4D" w:rsidRDefault="005326BF"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6E17EB">
        <w:rPr>
          <w:b/>
          <w:color w:val="0000FF"/>
          <w:sz w:val="26"/>
        </w:rPr>
        <w:t>tst 5282</w:t>
      </w:r>
      <w:r w:rsidRPr="00C24C4D">
        <w:rPr>
          <w:b/>
          <w:color w:val="0000FF"/>
          <w:sz w:val="26"/>
        </w:rPr>
        <w:fldChar w:fldCharType="end"/>
      </w:r>
    </w:p>
    <w:p w14:paraId="2FF2B0F5" w14:textId="47625C3F" w:rsidR="00334A77" w:rsidRDefault="00AC1884" w:rsidP="00B2012B">
      <w:pPr>
        <w:jc w:val="right"/>
        <w:rPr>
          <w:color w:val="365F91" w:themeColor="accent1" w:themeShade="BF"/>
        </w:rPr>
      </w:pPr>
      <w:fldSimple w:instr=" DOCPROPERTY STANDART_YAYIN_TARIHI \* MERGEFORMAT ">
        <w:r w:rsidR="006E17EB" w:rsidRPr="003C13CC">
          <w:rPr>
            <w:color w:val="365F91" w:themeColor="accent1" w:themeShade="BF"/>
          </w:rPr>
          <w:t xml:space="preserve"> </w:t>
        </w:r>
      </w:fldSimple>
    </w:p>
    <w:p w14:paraId="0C7B7AA1" w14:textId="421EE4E2" w:rsidR="00334A77" w:rsidRDefault="00AC1884" w:rsidP="00B2012B">
      <w:pPr>
        <w:jc w:val="right"/>
        <w:rPr>
          <w:b/>
          <w:color w:val="FF0000"/>
        </w:rPr>
      </w:pPr>
      <w:fldSimple w:instr=" DOCPROPERTY YERINE_ALDIGI_STANDART \* MERGEFORMAT ">
        <w:r w:rsidR="006E17EB" w:rsidRPr="003C13CC">
          <w:rPr>
            <w:bCs/>
            <w:color w:val="365F91" w:themeColor="accent1" w:themeShade="BF"/>
          </w:rPr>
          <w:t xml:space="preserve"> </w:t>
        </w:r>
        <w:r w:rsidR="006E17EB" w:rsidRPr="003C13CC">
          <w:rPr>
            <w:color w:val="365F91" w:themeColor="accent1" w:themeShade="BF"/>
          </w:rPr>
          <w:t>TS 5282</w:t>
        </w:r>
        <w:r w:rsidR="006E17EB">
          <w:t>:2003</w:t>
        </w:r>
      </w:fldSimple>
      <w:r w:rsidR="00334A77">
        <w:rPr>
          <w:b/>
          <w:color w:val="365F91" w:themeColor="accent1" w:themeShade="BF"/>
        </w:rPr>
        <w:t xml:space="preserve"> </w:t>
      </w:r>
      <w:r w:rsidR="00334A77">
        <w:rPr>
          <w:b/>
          <w:color w:val="FF0000"/>
        </w:rPr>
        <w:t>yerine</w:t>
      </w:r>
    </w:p>
    <w:p w14:paraId="781C1ADF" w14:textId="363F7996" w:rsidR="00334A77" w:rsidRDefault="00334A77" w:rsidP="00B2012B">
      <w:pPr>
        <w:jc w:val="right"/>
        <w:rPr>
          <w:color w:val="365F91" w:themeColor="accent1" w:themeShade="BF"/>
        </w:rPr>
      </w:pPr>
      <w:r>
        <w:rPr>
          <w:color w:val="FF0000"/>
        </w:rPr>
        <w:t>ICS</w:t>
      </w:r>
      <w:r>
        <w:rPr>
          <w:color w:val="365F91" w:themeColor="accent1" w:themeShade="BF"/>
        </w:rPr>
        <w:t xml:space="preserve"> </w:t>
      </w:r>
      <w:fldSimple w:instr=" DOCPROPERTY ICS_NUMARASI \* MERGEFORMAT ">
        <w:r w:rsidR="006E17EB" w:rsidRPr="003C13CC">
          <w:rPr>
            <w:color w:val="365F91" w:themeColor="accent1" w:themeShade="BF"/>
          </w:rPr>
          <w:t>67.080.20</w:t>
        </w:r>
        <w:r w:rsidR="006E17EB">
          <w:t>; 67.220.10</w:t>
        </w:r>
      </w:fldSimple>
    </w:p>
    <w:p w14:paraId="693FD98A" w14:textId="77777777" w:rsidR="00334A77" w:rsidRDefault="00334A77" w:rsidP="00B2012B">
      <w:pPr>
        <w:rPr>
          <w:color w:val="365F91" w:themeColor="accent1" w:themeShade="BF"/>
        </w:rPr>
      </w:pPr>
    </w:p>
    <w:p w14:paraId="51897F23" w14:textId="77777777" w:rsidR="00334A77" w:rsidRDefault="00334A77" w:rsidP="00B2012B">
      <w:pPr>
        <w:rPr>
          <w:color w:val="365F91" w:themeColor="accent1" w:themeShade="BF"/>
        </w:rPr>
      </w:pPr>
    </w:p>
    <w:p w14:paraId="22DF5329" w14:textId="77777777" w:rsidR="00334A77" w:rsidRDefault="00334A77" w:rsidP="00B2012B">
      <w:pPr>
        <w:rPr>
          <w:color w:val="365F91" w:themeColor="accent1" w:themeShade="BF"/>
        </w:rPr>
      </w:pPr>
    </w:p>
    <w:p w14:paraId="6C85FF85" w14:textId="3C282DE8" w:rsidR="00334A77" w:rsidRPr="00670E43" w:rsidRDefault="001A0685" w:rsidP="00B2012B">
      <w:pPr>
        <w:rPr>
          <w:color w:val="365F91" w:themeColor="accent1" w:themeShade="BF"/>
          <w:sz w:val="30"/>
        </w:rPr>
      </w:pPr>
      <w:r w:rsidRPr="00670E43">
        <w:rPr>
          <w:color w:val="365F91" w:themeColor="accent1" w:themeShade="BF"/>
          <w:sz w:val="30"/>
        </w:rPr>
        <w:fldChar w:fldCharType="begin"/>
      </w:r>
      <w:r w:rsidRPr="00670E43">
        <w:rPr>
          <w:color w:val="365F91" w:themeColor="accent1" w:themeShade="BF"/>
          <w:sz w:val="30"/>
        </w:rPr>
        <w:instrText xml:space="preserve"> DOCPROPERTY TURKCE_ADI \* MERGEFORMAT </w:instrText>
      </w:r>
      <w:r w:rsidRPr="00670E43">
        <w:rPr>
          <w:color w:val="365F91" w:themeColor="accent1" w:themeShade="BF"/>
          <w:sz w:val="30"/>
        </w:rPr>
        <w:fldChar w:fldCharType="separate"/>
      </w:r>
      <w:r w:rsidR="006E17EB">
        <w:rPr>
          <w:color w:val="365F91" w:themeColor="accent1" w:themeShade="BF"/>
          <w:sz w:val="30"/>
        </w:rPr>
        <w:t>Ketçap</w:t>
      </w:r>
      <w:r w:rsidRPr="00670E43">
        <w:rPr>
          <w:color w:val="365F91" w:themeColor="accent1" w:themeShade="BF"/>
          <w:sz w:val="30"/>
        </w:rPr>
        <w:fldChar w:fldCharType="end"/>
      </w:r>
    </w:p>
    <w:p w14:paraId="6BA870EC" w14:textId="77777777" w:rsidR="00334A77" w:rsidRDefault="00334A77" w:rsidP="00B2012B">
      <w:pPr>
        <w:rPr>
          <w:b/>
          <w:color w:val="365F91" w:themeColor="accent1" w:themeShade="BF"/>
          <w:sz w:val="30"/>
        </w:rPr>
      </w:pPr>
    </w:p>
    <w:p w14:paraId="3801053F" w14:textId="32356820" w:rsidR="00334A77" w:rsidRPr="00AD636B" w:rsidRDefault="00705E54" w:rsidP="00B2012B">
      <w:pPr>
        <w:rPr>
          <w:i/>
          <w:color w:val="365F91" w:themeColor="accent1" w:themeShade="BF"/>
          <w:lang w:val="en-GB"/>
        </w:rPr>
      </w:pPr>
      <w:fldSimple w:instr=" DOCPROPERTY INGILIZCE_ADI \* MERGEFORMAT ">
        <w:r w:rsidR="006E17EB" w:rsidRPr="003C13CC">
          <w:rPr>
            <w:i/>
            <w:color w:val="365F91" w:themeColor="accent1" w:themeShade="BF"/>
            <w:lang w:val="en-GB"/>
          </w:rPr>
          <w:t>Ketcup</w:t>
        </w:r>
      </w:fldSimple>
    </w:p>
    <w:p w14:paraId="6020B92B" w14:textId="77777777" w:rsidR="00885F4D" w:rsidRDefault="00885F4D">
      <w:pPr>
        <w:rPr>
          <w:i/>
          <w:color w:val="365F91" w:themeColor="accent1" w:themeShade="BF"/>
          <w:lang w:val="de-DE"/>
        </w:rPr>
      </w:pPr>
    </w:p>
    <w:p w14:paraId="78F6101D" w14:textId="77777777" w:rsidR="00885F4D" w:rsidRDefault="00885F4D">
      <w:pPr>
        <w:rPr>
          <w:i/>
          <w:color w:val="365F91" w:themeColor="accent1" w:themeShade="BF"/>
          <w:lang w:val="de-DE"/>
        </w:rPr>
      </w:pPr>
    </w:p>
    <w:p w14:paraId="12C5B7A9" w14:textId="77777777" w:rsidR="00885F4D" w:rsidRPr="00885F4D" w:rsidRDefault="00885F4D">
      <w:pPr>
        <w:rPr>
          <w:i/>
          <w:color w:val="365F91" w:themeColor="accent1" w:themeShade="BF"/>
        </w:rPr>
      </w:pPr>
    </w:p>
    <w:p w14:paraId="1A3310F0" w14:textId="12D50FA4" w:rsidR="001E5C09" w:rsidRDefault="001E5C09">
      <w:pPr>
        <w:rPr>
          <w:i/>
          <w:color w:val="365F91" w:themeColor="accent1" w:themeShade="BF"/>
          <w:lang w:val="de-DE"/>
        </w:rPr>
      </w:pPr>
      <w:r>
        <w:rPr>
          <w:i/>
          <w:color w:val="365F91" w:themeColor="accent1" w:themeShade="BF"/>
          <w:lang w:val="de-DE"/>
        </w:rPr>
        <w:br w:type="page"/>
      </w:r>
    </w:p>
    <w:p w14:paraId="341D92DE" w14:textId="4D7015C9" w:rsidR="00334A77" w:rsidRDefault="00670E43" w:rsidP="00B2012B">
      <w:pPr>
        <w:rPr>
          <w:color w:val="365F91" w:themeColor="accent1" w:themeShade="BF"/>
        </w:rPr>
      </w:pPr>
      <w:r>
        <w:rPr>
          <w:color w:val="365F91" w:themeColor="accent1" w:themeShade="BF"/>
        </w:rPr>
        <w:lastRenderedPageBreak/>
        <w:t>MÜTALAA SAYFASI</w:t>
      </w:r>
    </w:p>
    <w:p w14:paraId="323F1087" w14:textId="77777777" w:rsidR="00C3605A" w:rsidRDefault="00C3605A" w:rsidP="00C3605A">
      <w:pPr>
        <w:rPr>
          <w:b/>
          <w:color w:val="000000" w:themeColor="text1"/>
          <w:u w:val="single"/>
        </w:rPr>
      </w:pPr>
    </w:p>
    <w:p w14:paraId="33541AF1" w14:textId="3E740878" w:rsidR="00C3605A" w:rsidRPr="003C13CC" w:rsidRDefault="00C3605A" w:rsidP="00B2012B"/>
    <w:p w14:paraId="52A93D7B" w14:textId="77777777" w:rsidR="00C3605A" w:rsidRDefault="00C3605A" w:rsidP="00B2012B">
      <w:pPr>
        <w:rPr>
          <w:color w:val="365F91" w:themeColor="accent1" w:themeShade="BF"/>
        </w:rPr>
      </w:pPr>
    </w:p>
    <w:p w14:paraId="2FA54A81" w14:textId="73281605" w:rsidR="00C3605A" w:rsidRDefault="00C3605A" w:rsidP="00B2012B">
      <w:pPr>
        <w:rPr>
          <w:color w:val="365F91" w:themeColor="accent1" w:themeShade="BF"/>
        </w:rPr>
      </w:pPr>
    </w:p>
    <w:p w14:paraId="63E1B1E1" w14:textId="77777777" w:rsidR="00C3605A" w:rsidRDefault="00C3605A" w:rsidP="00B2012B">
      <w:pPr>
        <w:rPr>
          <w:color w:val="365F91" w:themeColor="accent1" w:themeShade="BF"/>
        </w:rPr>
      </w:pPr>
    </w:p>
    <w:p w14:paraId="13A5CC21" w14:textId="61CA87CC" w:rsidR="00670E43" w:rsidRDefault="00670E43" w:rsidP="00B2012B">
      <w:pPr>
        <w:rPr>
          <w:color w:val="365F91" w:themeColor="accent1" w:themeShade="BF"/>
        </w:rPr>
      </w:pPr>
    </w:p>
    <w:p w14:paraId="31C87F91" w14:textId="77777777" w:rsidR="00670E43" w:rsidRPr="00CD6F28" w:rsidRDefault="00670E43" w:rsidP="00B2012B">
      <w:pPr>
        <w:rPr>
          <w:color w:val="365F91" w:themeColor="accent1" w:themeShade="BF"/>
        </w:rPr>
        <w:sectPr w:rsidR="00670E43" w:rsidRPr="00CD6F28" w:rsidSect="00B2012B">
          <w:headerReference w:type="default" r:id="rId11"/>
          <w:footerReference w:type="default" r:id="rId12"/>
          <w:footerReference w:type="first" r:id="rId13"/>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DFCA26B" w14:textId="77777777" w:rsidTr="00B2012B">
        <w:trPr>
          <w:trHeight w:val="250"/>
        </w:trPr>
        <w:tc>
          <w:tcPr>
            <w:tcW w:w="2268" w:type="dxa"/>
            <w:vMerge w:val="restart"/>
            <w:shd w:val="clear" w:color="auto" w:fill="auto"/>
            <w:vAlign w:val="center"/>
          </w:tcPr>
          <w:p w14:paraId="6D9813A8"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drawing>
                <wp:inline distT="0" distB="0" distL="0" distR="0" wp14:anchorId="594E0745" wp14:editId="2179B87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7E36F908" w14:textId="77777777" w:rsidR="00334A77" w:rsidRPr="00436183" w:rsidRDefault="00334A77" w:rsidP="00B2012B">
            <w:pPr>
              <w:spacing w:after="0"/>
              <w:rPr>
                <w:rFonts w:eastAsia="Cambria" w:cs="Cambria"/>
                <w:b/>
                <w:sz w:val="16"/>
                <w:szCs w:val="16"/>
              </w:rPr>
            </w:pPr>
          </w:p>
        </w:tc>
      </w:tr>
      <w:tr w:rsidR="00334A77" w14:paraId="004EF176" w14:textId="77777777" w:rsidTr="00B2012B">
        <w:trPr>
          <w:trHeight w:val="970"/>
        </w:trPr>
        <w:tc>
          <w:tcPr>
            <w:tcW w:w="2268" w:type="dxa"/>
            <w:vMerge/>
            <w:tcBorders>
              <w:right w:val="nil"/>
            </w:tcBorders>
            <w:shd w:val="clear" w:color="auto" w:fill="auto"/>
            <w:vAlign w:val="center"/>
          </w:tcPr>
          <w:p w14:paraId="7FEF95BE"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2550A70A"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2224FEC8" w14:textId="77777777" w:rsidR="00334A77" w:rsidRPr="00926A35" w:rsidRDefault="00334A77" w:rsidP="00B2012B">
            <w:pPr>
              <w:pStyle w:val="tseTrkStandard"/>
              <w:rPr>
                <w:rFonts w:cs="Arial"/>
                <w:sz w:val="32"/>
                <w:szCs w:val="26"/>
              </w:rPr>
            </w:pPr>
            <w:r w:rsidRPr="00926A35">
              <w:t>Türk Standardı</w:t>
            </w:r>
          </w:p>
        </w:tc>
      </w:tr>
      <w:tr w:rsidR="00334A77" w14:paraId="1139C2D4" w14:textId="77777777" w:rsidTr="00B2012B">
        <w:trPr>
          <w:trHeight w:val="236"/>
        </w:trPr>
        <w:tc>
          <w:tcPr>
            <w:tcW w:w="2268" w:type="dxa"/>
            <w:vMerge/>
            <w:tcBorders>
              <w:bottom w:val="nil"/>
            </w:tcBorders>
            <w:shd w:val="clear" w:color="auto" w:fill="auto"/>
            <w:vAlign w:val="center"/>
          </w:tcPr>
          <w:p w14:paraId="6F91F52F"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4D780A8E" w14:textId="77777777" w:rsidR="00334A77" w:rsidRPr="00436183" w:rsidRDefault="00334A77" w:rsidP="00B2012B">
            <w:pPr>
              <w:spacing w:after="0"/>
              <w:rPr>
                <w:rFonts w:cs="Arial"/>
                <w:b/>
                <w:color w:val="FF3300"/>
                <w:sz w:val="16"/>
                <w:szCs w:val="16"/>
              </w:rPr>
            </w:pPr>
          </w:p>
        </w:tc>
      </w:tr>
      <w:tr w:rsidR="00334A77" w14:paraId="616FB32E" w14:textId="77777777" w:rsidTr="00B2012B">
        <w:trPr>
          <w:trHeight w:hRule="exact" w:val="833"/>
        </w:trPr>
        <w:tc>
          <w:tcPr>
            <w:tcW w:w="2268" w:type="dxa"/>
            <w:tcBorders>
              <w:top w:val="nil"/>
            </w:tcBorders>
            <w:shd w:val="clear" w:color="auto" w:fill="auto"/>
            <w:vAlign w:val="center"/>
          </w:tcPr>
          <w:p w14:paraId="6FF3FF4D"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7E962754" w14:textId="77777777" w:rsidR="00334A77" w:rsidRPr="00C2543B" w:rsidRDefault="00334A77" w:rsidP="00B2012B">
            <w:pPr>
              <w:spacing w:after="0"/>
              <w:jc w:val="right"/>
              <w:rPr>
                <w:rFonts w:eastAsia="Cambria" w:cs="Cambria"/>
                <w:b/>
                <w:sz w:val="44"/>
              </w:rPr>
            </w:pPr>
          </w:p>
        </w:tc>
      </w:tr>
      <w:tr w:rsidR="00334A77" w:rsidRPr="00E950C3" w14:paraId="45CD66BF" w14:textId="77777777" w:rsidTr="00B2012B">
        <w:trPr>
          <w:trHeight w:hRule="exact" w:val="834"/>
        </w:trPr>
        <w:tc>
          <w:tcPr>
            <w:tcW w:w="2268" w:type="dxa"/>
            <w:shd w:val="clear" w:color="auto" w:fill="auto"/>
            <w:vAlign w:val="center"/>
          </w:tcPr>
          <w:p w14:paraId="1539DA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7871F6C" w14:textId="7D5B06D3" w:rsidR="00334A77" w:rsidRPr="00DD28D1" w:rsidRDefault="005326BF" w:rsidP="00B2012B">
            <w:pPr>
              <w:pStyle w:val="tseStandartNo"/>
              <w:rPr>
                <w:rFonts w:cs="Cambria"/>
              </w:rPr>
            </w:pPr>
            <w:r>
              <w:fldChar w:fldCharType="begin"/>
            </w:r>
            <w:r w:rsidR="00443FAF">
              <w:instrText xml:space="preserve"> DOCPROPERTY STANDART_NUMARASI \* MERGEFORMAT </w:instrText>
            </w:r>
            <w:r>
              <w:fldChar w:fldCharType="separate"/>
            </w:r>
            <w:r w:rsidR="006E17EB">
              <w:t>tst 5282</w:t>
            </w:r>
            <w:r>
              <w:fldChar w:fldCharType="end"/>
            </w:r>
          </w:p>
        </w:tc>
      </w:tr>
      <w:tr w:rsidR="00334A77" w:rsidRPr="00801BF7" w14:paraId="4467183B" w14:textId="77777777" w:rsidTr="00B2012B">
        <w:trPr>
          <w:trHeight w:hRule="exact" w:val="567"/>
        </w:trPr>
        <w:tc>
          <w:tcPr>
            <w:tcW w:w="2268" w:type="dxa"/>
            <w:shd w:val="clear" w:color="auto" w:fill="auto"/>
            <w:vAlign w:val="center"/>
          </w:tcPr>
          <w:p w14:paraId="73EB988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478FDF" w14:textId="2821D938" w:rsidR="00334A77" w:rsidRPr="00801BF7" w:rsidRDefault="00AC1884" w:rsidP="00B2012B">
            <w:pPr>
              <w:pStyle w:val="tseStandartTarihi"/>
              <w:rPr>
                <w:rFonts w:cs="Cambria"/>
              </w:rPr>
            </w:pPr>
            <w:fldSimple w:instr=" DOCPROPERTY STANDART_YAYIN_TARIHI \* MERGEFORMAT ">
              <w:r w:rsidR="006E17EB">
                <w:t xml:space="preserve"> </w:t>
              </w:r>
            </w:fldSimple>
          </w:p>
        </w:tc>
      </w:tr>
      <w:tr w:rsidR="00334A77" w14:paraId="20B56D4B" w14:textId="77777777" w:rsidTr="00B2012B">
        <w:trPr>
          <w:trHeight w:hRule="exact" w:val="567"/>
        </w:trPr>
        <w:tc>
          <w:tcPr>
            <w:tcW w:w="2268" w:type="dxa"/>
            <w:shd w:val="clear" w:color="auto" w:fill="auto"/>
            <w:vAlign w:val="center"/>
          </w:tcPr>
          <w:p w14:paraId="42196E7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4AECB2D" w14:textId="359709E5" w:rsidR="00334A77" w:rsidRPr="00801BF7" w:rsidRDefault="00AC1884" w:rsidP="00B2012B">
            <w:pPr>
              <w:pStyle w:val="tseYerine"/>
              <w:rPr>
                <w:rFonts w:cs="Cambria"/>
              </w:rPr>
            </w:pPr>
            <w:fldSimple w:instr=" DOCPROPERTY YERINE_ALDIGI_STANDART \* MERGEFORMAT ">
              <w:r w:rsidR="006E17EB">
                <w:t xml:space="preserve"> TS 5282:2003</w:t>
              </w:r>
            </w:fldSimple>
            <w:r w:rsidR="00334A77">
              <w:rPr>
                <w:rFonts w:cs="Cambria"/>
              </w:rPr>
              <w:t xml:space="preserve"> yerine</w:t>
            </w:r>
          </w:p>
        </w:tc>
      </w:tr>
      <w:tr w:rsidR="00334A77" w14:paraId="0F55DB5B" w14:textId="77777777" w:rsidTr="00B2012B">
        <w:trPr>
          <w:trHeight w:hRule="exact" w:val="567"/>
        </w:trPr>
        <w:tc>
          <w:tcPr>
            <w:tcW w:w="2268" w:type="dxa"/>
            <w:shd w:val="clear" w:color="auto" w:fill="auto"/>
            <w:vAlign w:val="center"/>
          </w:tcPr>
          <w:p w14:paraId="6B2E97F5"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588774E" w14:textId="77777777" w:rsidR="00334A77" w:rsidRPr="00801BF7" w:rsidRDefault="00334A77" w:rsidP="00B2012B">
            <w:pPr>
              <w:spacing w:after="0"/>
              <w:rPr>
                <w:rFonts w:eastAsia="Cambria" w:cs="Cambria"/>
              </w:rPr>
            </w:pPr>
          </w:p>
        </w:tc>
      </w:tr>
      <w:tr w:rsidR="00334A77" w:rsidRPr="00801BF7" w14:paraId="037F638B" w14:textId="77777777" w:rsidTr="00B2012B">
        <w:trPr>
          <w:trHeight w:hRule="exact" w:val="567"/>
        </w:trPr>
        <w:tc>
          <w:tcPr>
            <w:tcW w:w="2268" w:type="dxa"/>
            <w:shd w:val="clear" w:color="auto" w:fill="auto"/>
          </w:tcPr>
          <w:p w14:paraId="6BCCFAD0" w14:textId="77777777" w:rsidR="00334A77" w:rsidRDefault="00334A77" w:rsidP="00B2012B">
            <w:pPr>
              <w:spacing w:after="0"/>
            </w:pPr>
          </w:p>
        </w:tc>
        <w:tc>
          <w:tcPr>
            <w:tcW w:w="7341" w:type="dxa"/>
            <w:gridSpan w:val="3"/>
            <w:shd w:val="clear" w:color="auto" w:fill="auto"/>
            <w:vAlign w:val="bottom"/>
          </w:tcPr>
          <w:p w14:paraId="31BEE5B7" w14:textId="7E6353C7" w:rsidR="00334A77" w:rsidRDefault="00334A77" w:rsidP="00B2012B">
            <w:pPr>
              <w:pStyle w:val="tseICS"/>
            </w:pPr>
            <w:r>
              <w:t xml:space="preserve">ICS </w:t>
            </w:r>
            <w:fldSimple w:instr=" DOCPROPERTY ICS_NUMARASI \* MERGEFORMAT ">
              <w:r w:rsidR="006E17EB">
                <w:t>67.080.20; 67.220.10</w:t>
              </w:r>
            </w:fldSimple>
          </w:p>
        </w:tc>
      </w:tr>
      <w:tr w:rsidR="00334A77" w14:paraId="46C5EAAC" w14:textId="77777777" w:rsidTr="00B2012B">
        <w:trPr>
          <w:trHeight w:hRule="exact" w:val="311"/>
        </w:trPr>
        <w:tc>
          <w:tcPr>
            <w:tcW w:w="2268" w:type="dxa"/>
            <w:shd w:val="clear" w:color="auto" w:fill="auto"/>
            <w:vAlign w:val="center"/>
          </w:tcPr>
          <w:p w14:paraId="491A789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919320" w14:textId="77777777" w:rsidR="00334A77" w:rsidRPr="00801BF7" w:rsidRDefault="00334A77" w:rsidP="00B2012B">
            <w:pPr>
              <w:spacing w:after="0"/>
              <w:rPr>
                <w:rFonts w:eastAsia="Cambria" w:cs="Cambria"/>
              </w:rPr>
            </w:pPr>
          </w:p>
        </w:tc>
      </w:tr>
      <w:tr w:rsidR="00334A77" w14:paraId="7C6C2679" w14:textId="77777777" w:rsidTr="00B2012B">
        <w:trPr>
          <w:trHeight w:hRule="exact" w:val="1590"/>
        </w:trPr>
        <w:tc>
          <w:tcPr>
            <w:tcW w:w="2268" w:type="dxa"/>
            <w:shd w:val="clear" w:color="auto" w:fill="auto"/>
            <w:vAlign w:val="center"/>
          </w:tcPr>
          <w:p w14:paraId="31C89D3B"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844A49D" w14:textId="58DD6F2F" w:rsidR="00334A77" w:rsidRPr="000B35B5" w:rsidRDefault="00AC1884" w:rsidP="00670E43">
            <w:pPr>
              <w:pStyle w:val="zzCoverTr"/>
              <w:spacing w:before="0"/>
              <w:ind w:left="132"/>
              <w:rPr>
                <w:rFonts w:cs="Cambria"/>
                <w:b/>
              </w:rPr>
            </w:pPr>
            <w:fldSimple w:instr=" DOCPROPERTY TURKCE_ADI \* MERGEFORMAT ">
              <w:r w:rsidR="006E17EB" w:rsidRPr="003C13CC">
                <w:rPr>
                  <w:b/>
                </w:rPr>
                <w:t>Ketçap</w:t>
              </w:r>
            </w:fldSimple>
            <w:r w:rsidR="00334A77" w:rsidRPr="000B35B5">
              <w:rPr>
                <w:b/>
              </w:rPr>
              <w:br/>
            </w:r>
          </w:p>
        </w:tc>
      </w:tr>
      <w:tr w:rsidR="00334A77" w14:paraId="65D8B3F7" w14:textId="77777777" w:rsidTr="00B2012B">
        <w:trPr>
          <w:trHeight w:hRule="exact" w:val="1112"/>
        </w:trPr>
        <w:tc>
          <w:tcPr>
            <w:tcW w:w="2268" w:type="dxa"/>
            <w:shd w:val="clear" w:color="auto" w:fill="auto"/>
            <w:vAlign w:val="center"/>
          </w:tcPr>
          <w:p w14:paraId="5C0CF182"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99E44F" w14:textId="41FF3D02" w:rsidR="00334A77" w:rsidRPr="00E77DDF" w:rsidRDefault="00705E54" w:rsidP="00B2012B">
            <w:pPr>
              <w:pStyle w:val="zzCoverEn"/>
            </w:pPr>
            <w:fldSimple w:instr=" DOCPROPERTY INGILIZCE_ADI \* MERGEFORMAT ">
              <w:r w:rsidR="006E17EB">
                <w:t>Ketcup</w:t>
              </w:r>
            </w:fldSimple>
          </w:p>
        </w:tc>
      </w:tr>
      <w:tr w:rsidR="00334A77" w14:paraId="5863F2A5" w14:textId="77777777" w:rsidTr="00B2012B">
        <w:trPr>
          <w:trHeight w:hRule="exact" w:val="1035"/>
        </w:trPr>
        <w:tc>
          <w:tcPr>
            <w:tcW w:w="2268" w:type="dxa"/>
            <w:shd w:val="clear" w:color="auto" w:fill="auto"/>
            <w:vAlign w:val="center"/>
          </w:tcPr>
          <w:p w14:paraId="457D01F1"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67C05403" w14:textId="4C508F4A" w:rsidR="00334A77" w:rsidRPr="00E77DDF" w:rsidRDefault="00AC1884" w:rsidP="00B2012B">
            <w:pPr>
              <w:pStyle w:val="zzCoverFr"/>
              <w:rPr>
                <w:rFonts w:cs="Cambria"/>
                <w:szCs w:val="26"/>
              </w:rPr>
            </w:pPr>
            <w:fldSimple w:instr=" DOCPROPERTY FRANSIZCA_ADI \* MERGEFORMAT ">
              <w:r w:rsidR="006E17EB">
                <w:t xml:space="preserve"> </w:t>
              </w:r>
            </w:fldSimple>
          </w:p>
        </w:tc>
      </w:tr>
      <w:tr w:rsidR="00334A77" w14:paraId="33A93B7F" w14:textId="77777777" w:rsidTr="00B2012B">
        <w:trPr>
          <w:trHeight w:hRule="exact" w:val="992"/>
        </w:trPr>
        <w:tc>
          <w:tcPr>
            <w:tcW w:w="2268" w:type="dxa"/>
            <w:shd w:val="clear" w:color="auto" w:fill="auto"/>
            <w:vAlign w:val="center"/>
          </w:tcPr>
          <w:p w14:paraId="0D6091F1"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CCB708A" w14:textId="77D454E2" w:rsidR="00334A77" w:rsidRPr="00801BF7" w:rsidRDefault="00AC1884" w:rsidP="00B2012B">
            <w:pPr>
              <w:spacing w:after="0"/>
              <w:ind w:left="132"/>
              <w:rPr>
                <w:rFonts w:eastAsia="Cambria" w:cs="Cambria"/>
              </w:rPr>
            </w:pPr>
            <w:fldSimple w:instr=" DOCPROPERTY ALMANCA_ADI \* MERGEFORMAT ">
              <w:r w:rsidR="006E17EB" w:rsidRPr="003C13CC">
                <w:rPr>
                  <w:sz w:val="24"/>
                  <w:szCs w:val="24"/>
                  <w:lang w:val="en-GB"/>
                </w:rPr>
                <w:t xml:space="preserve"> </w:t>
              </w:r>
            </w:fldSimple>
          </w:p>
        </w:tc>
      </w:tr>
      <w:tr w:rsidR="00334A77" w14:paraId="6E27BA53" w14:textId="77777777" w:rsidTr="00B2012B">
        <w:trPr>
          <w:trHeight w:val="820"/>
        </w:trPr>
        <w:tc>
          <w:tcPr>
            <w:tcW w:w="2268" w:type="dxa"/>
            <w:shd w:val="clear" w:color="auto" w:fill="auto"/>
            <w:vAlign w:val="center"/>
          </w:tcPr>
          <w:p w14:paraId="7E5C370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2B8C53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57394FE" w14:textId="77777777" w:rsidR="00334A77" w:rsidRPr="00801BF7" w:rsidRDefault="00334A77" w:rsidP="00B2012B">
            <w:pPr>
              <w:spacing w:after="0"/>
              <w:jc w:val="center"/>
              <w:rPr>
                <w:rFonts w:eastAsia="Cambria" w:cs="Cambria"/>
              </w:rPr>
            </w:pPr>
          </w:p>
        </w:tc>
      </w:tr>
      <w:tr w:rsidR="00334A77" w14:paraId="3D2F4AD1" w14:textId="77777777" w:rsidTr="00B2012B">
        <w:trPr>
          <w:trHeight w:val="820"/>
        </w:trPr>
        <w:tc>
          <w:tcPr>
            <w:tcW w:w="2268" w:type="dxa"/>
            <w:shd w:val="clear" w:color="auto" w:fill="auto"/>
            <w:vAlign w:val="center"/>
          </w:tcPr>
          <w:p w14:paraId="0523EB4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05D6A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1080EDE" w14:textId="77777777" w:rsidR="00334A77" w:rsidRPr="00801BF7" w:rsidRDefault="00334A77" w:rsidP="00B2012B">
            <w:pPr>
              <w:spacing w:after="0"/>
              <w:jc w:val="center"/>
              <w:rPr>
                <w:rFonts w:eastAsia="Cambria" w:cs="Cambria"/>
              </w:rPr>
            </w:pPr>
          </w:p>
        </w:tc>
      </w:tr>
      <w:tr w:rsidR="00334A77" w14:paraId="4F5727B5" w14:textId="77777777" w:rsidTr="00B2012B">
        <w:trPr>
          <w:trHeight w:val="820"/>
        </w:trPr>
        <w:tc>
          <w:tcPr>
            <w:tcW w:w="2268" w:type="dxa"/>
            <w:shd w:val="clear" w:color="auto" w:fill="auto"/>
            <w:vAlign w:val="center"/>
          </w:tcPr>
          <w:p w14:paraId="5A560A8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DF4F70"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EF74677" w14:textId="77777777" w:rsidR="00334A77" w:rsidRPr="00801BF7" w:rsidRDefault="00334A77" w:rsidP="00B2012B">
            <w:pPr>
              <w:spacing w:after="0"/>
              <w:jc w:val="center"/>
              <w:rPr>
                <w:rFonts w:eastAsia="Cambria" w:cs="Cambria"/>
              </w:rPr>
            </w:pPr>
          </w:p>
        </w:tc>
      </w:tr>
      <w:tr w:rsidR="00334A77" w14:paraId="7B9CBECA" w14:textId="77777777" w:rsidTr="00E1441B">
        <w:trPr>
          <w:trHeight w:val="175"/>
        </w:trPr>
        <w:tc>
          <w:tcPr>
            <w:tcW w:w="2268" w:type="dxa"/>
            <w:tcBorders>
              <w:bottom w:val="nil"/>
            </w:tcBorders>
            <w:shd w:val="clear" w:color="auto" w:fill="auto"/>
            <w:vAlign w:val="center"/>
          </w:tcPr>
          <w:p w14:paraId="5D9B3A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72D667C"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13C159BF" w14:textId="77777777" w:rsidR="00334A77" w:rsidRPr="00801BF7" w:rsidRDefault="00334A77" w:rsidP="00B2012B">
            <w:pPr>
              <w:spacing w:after="0"/>
              <w:rPr>
                <w:rFonts w:eastAsia="Cambria" w:cs="Cambria"/>
              </w:rPr>
            </w:pPr>
          </w:p>
        </w:tc>
      </w:tr>
      <w:tr w:rsidR="00334A77" w14:paraId="4BC008F6" w14:textId="77777777" w:rsidTr="00B2012B">
        <w:trPr>
          <w:trHeight w:val="516"/>
        </w:trPr>
        <w:tc>
          <w:tcPr>
            <w:tcW w:w="2268" w:type="dxa"/>
            <w:tcBorders>
              <w:bottom w:val="nil"/>
            </w:tcBorders>
            <w:shd w:val="clear" w:color="auto" w:fill="auto"/>
            <w:vAlign w:val="center"/>
          </w:tcPr>
          <w:p w14:paraId="47503362"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AD014EF" w14:textId="77777777" w:rsidR="00334A77" w:rsidRPr="00801BF7" w:rsidRDefault="00334A77" w:rsidP="00B2012B">
            <w:pPr>
              <w:spacing w:after="0"/>
              <w:rPr>
                <w:rFonts w:eastAsia="Cambria" w:cs="Cambria"/>
              </w:rPr>
            </w:pPr>
          </w:p>
        </w:tc>
      </w:tr>
    </w:tbl>
    <w:p w14:paraId="2124B430" w14:textId="77777777" w:rsidR="00334A77" w:rsidRDefault="00334A77" w:rsidP="00B2012B">
      <w:pPr>
        <w:sectPr w:rsidR="00334A77" w:rsidSect="00EE3A3A">
          <w:footerReference w:type="first" r:id="rId15"/>
          <w:type w:val="oddPage"/>
          <w:pgSz w:w="11906" w:h="16838" w:code="9"/>
          <w:pgMar w:top="794" w:right="737" w:bottom="567" w:left="851" w:header="709" w:footer="709" w:gutter="567"/>
          <w:pgNumType w:start="0"/>
          <w:cols w:space="720"/>
          <w:titlePg/>
          <w:docGrid w:linePitch="300"/>
        </w:sectPr>
      </w:pPr>
    </w:p>
    <w:p w14:paraId="540C213D" w14:textId="4F4BA840" w:rsidR="00670E43" w:rsidRDefault="00670E43"/>
    <w:p w14:paraId="24828382" w14:textId="66C99459" w:rsidR="00670E43" w:rsidRDefault="00670E43"/>
    <w:p w14:paraId="5E4CF84B" w14:textId="0CF924C6" w:rsidR="00670E43" w:rsidRDefault="00670E43"/>
    <w:p w14:paraId="017BB538" w14:textId="4D047CFF" w:rsidR="00670E43" w:rsidRDefault="00670E43">
      <w:pPr>
        <w:sectPr w:rsidR="00670E43" w:rsidSect="00EE3A3A">
          <w:footerReference w:type="even" r:id="rId16"/>
          <w:headerReference w:type="first" r:id="rId17"/>
          <w:footerReference w:type="first" r:id="rId18"/>
          <w:pgSz w:w="11906" w:h="16838" w:code="9"/>
          <w:pgMar w:top="794" w:right="737" w:bottom="567" w:left="851" w:header="709" w:footer="709" w:gutter="567"/>
          <w:pgNumType w:fmt="lowerRoman"/>
          <w:cols w:space="720"/>
          <w:titlePg/>
          <w:docGrid w:linePitch="300"/>
        </w:sectPr>
      </w:pPr>
      <w:r>
        <w:rPr>
          <w:noProof/>
          <w:szCs w:val="26"/>
          <w:lang w:eastAsia="tr-TR"/>
        </w:rPr>
        <mc:AlternateContent>
          <mc:Choice Requires="wps">
            <w:drawing>
              <wp:anchor distT="45720" distB="45720" distL="114300" distR="114300" simplePos="0" relativeHeight="251659264" behindDoc="0" locked="0" layoutInCell="1" allowOverlap="1" wp14:anchorId="6BC6CCEB" wp14:editId="172C37C3">
                <wp:simplePos x="0" y="0"/>
                <wp:positionH relativeFrom="margin">
                  <wp:posOffset>95001</wp:posOffset>
                </wp:positionH>
                <wp:positionV relativeFrom="margin">
                  <wp:posOffset>5573671</wp:posOffset>
                </wp:positionV>
                <wp:extent cx="6191885" cy="3147695"/>
                <wp:effectExtent l="0" t="0" r="18415" b="1460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54A110EB" w14:textId="77777777" w:rsidR="00DF3D34" w:rsidRPr="008D5FEC" w:rsidRDefault="00DF3D34"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4EEF7EBE" w:rsidR="00DF3D34" w:rsidRDefault="00DF3D34" w:rsidP="00670E43">
                            <w:pPr>
                              <w:pStyle w:val="Altbilgi"/>
                            </w:pPr>
                            <w:r>
                              <w:t>© TSE 2023</w:t>
                            </w:r>
                          </w:p>
                          <w:p w14:paraId="6956A649" w14:textId="77777777" w:rsidR="00DF3D34" w:rsidRDefault="00DF3D34"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DF3D34" w:rsidRPr="00673D90" w:rsidRDefault="00DF3D34" w:rsidP="00670E43">
                            <w:pPr>
                              <w:pStyle w:val="Normal9"/>
                            </w:pPr>
                          </w:p>
                          <w:p w14:paraId="07FFD1A9" w14:textId="77777777" w:rsidR="00DF3D34" w:rsidRPr="0033018B" w:rsidRDefault="00DF3D34" w:rsidP="00670E43">
                            <w:pPr>
                              <w:pStyle w:val="Normal9"/>
                              <w:rPr>
                                <w:b/>
                              </w:rPr>
                            </w:pPr>
                            <w:r w:rsidRPr="0033018B">
                              <w:rPr>
                                <w:b/>
                              </w:rPr>
                              <w:t>TSE Standard Hazırlama Merkezi Başkanlığı</w:t>
                            </w:r>
                          </w:p>
                          <w:p w14:paraId="7C1AE5C8" w14:textId="77777777" w:rsidR="00DF3D34" w:rsidRDefault="00DF3D34" w:rsidP="00670E43">
                            <w:pPr>
                              <w:pStyle w:val="Normal9"/>
                            </w:pPr>
                            <w:r>
                              <w:t>Necatibey Caddesi No: 112</w:t>
                            </w:r>
                          </w:p>
                          <w:p w14:paraId="2EEE1C00" w14:textId="77777777" w:rsidR="00DF3D34" w:rsidRDefault="00DF3D34" w:rsidP="00670E43">
                            <w:pPr>
                              <w:pStyle w:val="Normal9"/>
                            </w:pPr>
                            <w:r>
                              <w:t>06100 Bakanlıklar * ANKARA</w:t>
                            </w:r>
                          </w:p>
                          <w:p w14:paraId="7FB4E6AA" w14:textId="77777777" w:rsidR="00DF3D34" w:rsidRPr="00673D90" w:rsidRDefault="00DF3D34" w:rsidP="00670E43">
                            <w:pPr>
                              <w:pStyle w:val="Normal9"/>
                            </w:pPr>
                          </w:p>
                          <w:p w14:paraId="5A021093" w14:textId="77777777" w:rsidR="00DF3D34" w:rsidRPr="00673D90" w:rsidRDefault="00DF3D34"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DF3D34" w:rsidRPr="00673D90" w:rsidRDefault="00DF3D34" w:rsidP="00670E43">
                            <w:pPr>
                              <w:pStyle w:val="Normal9"/>
                            </w:pPr>
                            <w:r w:rsidRPr="0033018B">
                              <w:rPr>
                                <w:b/>
                              </w:rPr>
                              <w:t>Faks:</w:t>
                            </w:r>
                            <w:r w:rsidRPr="00673D90">
                              <w:t xml:space="preserve"> + </w:t>
                            </w:r>
                            <w:r>
                              <w:t>90 312</w:t>
                            </w:r>
                            <w:r w:rsidRPr="00673D90">
                              <w:t xml:space="preserve"> </w:t>
                            </w:r>
                            <w:r>
                              <w:t>416 64 39</w:t>
                            </w:r>
                          </w:p>
                          <w:p w14:paraId="497EBC31" w14:textId="77777777" w:rsidR="00DF3D34" w:rsidRPr="00673D90" w:rsidRDefault="00DF3D34"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DF3D34" w:rsidRPr="00673D90" w:rsidRDefault="00DF3D34" w:rsidP="00670E43">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C6CCEB" id="_x0000_t202" coordsize="21600,21600" o:spt="202" path="m,l,21600r21600,l21600,xe">
                <v:stroke joinstyle="miter"/>
                <v:path gradientshapeok="t" o:connecttype="rect"/>
              </v:shapetype>
              <v:shape id="Metin Kutusu 4" o:spid="_x0000_s1026" type="#_x0000_t202" style="position:absolute;left:0;text-align:left;margin-left:7.5pt;margin-top:438.8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">
                <v:textbox>
                  <w:txbxContent>
                    <w:p w14:paraId="54A110EB" w14:textId="77777777" w:rsidR="00DF3D34" w:rsidRPr="008D5FEC" w:rsidRDefault="00DF3D34"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4EEF7EBE" w:rsidR="00DF3D34" w:rsidRDefault="00DF3D34" w:rsidP="00670E43">
                      <w:pPr>
                        <w:pStyle w:val="AltBilgi"/>
                      </w:pPr>
                      <w:r>
                        <w:t>© TSE 2023</w:t>
                      </w:r>
                    </w:p>
                    <w:p w14:paraId="6956A649" w14:textId="77777777" w:rsidR="00DF3D34" w:rsidRDefault="00DF3D34"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DF3D34" w:rsidRPr="00673D90" w:rsidRDefault="00DF3D34" w:rsidP="00670E43">
                      <w:pPr>
                        <w:pStyle w:val="Normal9"/>
                      </w:pPr>
                    </w:p>
                    <w:p w14:paraId="07FFD1A9" w14:textId="77777777" w:rsidR="00DF3D34" w:rsidRPr="0033018B" w:rsidRDefault="00DF3D34" w:rsidP="00670E43">
                      <w:pPr>
                        <w:pStyle w:val="Normal9"/>
                        <w:rPr>
                          <w:b/>
                        </w:rPr>
                      </w:pPr>
                      <w:r w:rsidRPr="0033018B">
                        <w:rPr>
                          <w:b/>
                        </w:rPr>
                        <w:t>TSE Standard Hazırlama Merkezi Başkanlığı</w:t>
                      </w:r>
                    </w:p>
                    <w:p w14:paraId="7C1AE5C8" w14:textId="77777777" w:rsidR="00DF3D34" w:rsidRDefault="00DF3D34" w:rsidP="00670E43">
                      <w:pPr>
                        <w:pStyle w:val="Normal9"/>
                      </w:pPr>
                      <w:proofErr w:type="spellStart"/>
                      <w:r>
                        <w:t>Necatibey</w:t>
                      </w:r>
                      <w:proofErr w:type="spellEnd"/>
                      <w:r>
                        <w:t xml:space="preserve"> Caddesi No: 112</w:t>
                      </w:r>
                    </w:p>
                    <w:p w14:paraId="2EEE1C00" w14:textId="77777777" w:rsidR="00DF3D34" w:rsidRDefault="00DF3D34" w:rsidP="00670E43">
                      <w:pPr>
                        <w:pStyle w:val="Normal9"/>
                      </w:pPr>
                      <w:r>
                        <w:t>06100 Bakanlıklar * ANKARA</w:t>
                      </w:r>
                    </w:p>
                    <w:p w14:paraId="7FB4E6AA" w14:textId="77777777" w:rsidR="00DF3D34" w:rsidRPr="00673D90" w:rsidRDefault="00DF3D34" w:rsidP="00670E43">
                      <w:pPr>
                        <w:pStyle w:val="Normal9"/>
                      </w:pPr>
                    </w:p>
                    <w:p w14:paraId="5A021093" w14:textId="77777777" w:rsidR="00DF3D34" w:rsidRPr="00673D90" w:rsidRDefault="00DF3D34"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DF3D34" w:rsidRPr="00673D90" w:rsidRDefault="00DF3D34" w:rsidP="00670E43">
                      <w:pPr>
                        <w:pStyle w:val="Normal9"/>
                      </w:pPr>
                      <w:r w:rsidRPr="0033018B">
                        <w:rPr>
                          <w:b/>
                        </w:rPr>
                        <w:t>Faks:</w:t>
                      </w:r>
                      <w:r w:rsidRPr="00673D90">
                        <w:t xml:space="preserve"> + </w:t>
                      </w:r>
                      <w:r>
                        <w:t>90 312</w:t>
                      </w:r>
                      <w:r w:rsidRPr="00673D90">
                        <w:t xml:space="preserve"> </w:t>
                      </w:r>
                      <w:r>
                        <w:t>416 64 39</w:t>
                      </w:r>
                    </w:p>
                    <w:p w14:paraId="497EBC31" w14:textId="77777777" w:rsidR="00DF3D34" w:rsidRPr="00673D90" w:rsidRDefault="00DF3D34"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DF3D34" w:rsidRPr="00673D90" w:rsidRDefault="00DF3D34" w:rsidP="00670E43">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686C7868" w14:textId="6BB642E6" w:rsidR="00334A77" w:rsidRDefault="00EE3A3A" w:rsidP="00E72C24">
      <w:pPr>
        <w:pStyle w:val="tseMillinsz"/>
        <w:jc w:val="both"/>
        <w:outlineLvl w:val="0"/>
      </w:pPr>
      <w:bookmarkStart w:id="4" w:name="_Toc124940120"/>
      <w:r>
        <w:t>Ö</w:t>
      </w:r>
      <w:r w:rsidR="00334A77">
        <w:t>nsöz</w:t>
      </w:r>
      <w:bookmarkEnd w:id="4"/>
    </w:p>
    <w:p w14:paraId="414FA351" w14:textId="23D6123F" w:rsidR="001F2FBE" w:rsidRPr="00A62A83" w:rsidRDefault="001F2FBE" w:rsidP="001F2FBE">
      <w:pPr>
        <w:rPr>
          <w:rFonts w:eastAsia="Calibri"/>
        </w:rPr>
      </w:pPr>
      <w:r>
        <w:t>Bu standart</w:t>
      </w:r>
      <w:r w:rsidRPr="00A62A83">
        <w:t xml:space="preserve">, Türk Standardları Enstitüsü </w:t>
      </w:r>
      <w:fldSimple w:instr=" DOCPROPERTY IHTISAS_KURULU_ADI \* MERGEFORMAT ">
        <w:r w:rsidR="006E17EB">
          <w:t>Gıda, Tarım ve Hayvancılık</w:t>
        </w:r>
      </w:fldSimple>
      <w:r>
        <w:t xml:space="preserve"> </w:t>
      </w:r>
      <w:r w:rsidRPr="00A62A83">
        <w:t xml:space="preserve">İhtisas Kurulu’na bağlı </w:t>
      </w:r>
      <w:fldSimple w:instr=" DOCPROPERTY TEKNIK_KOMITE_ADI \* MERGEFORMAT ">
        <w:r w:rsidR="006E17EB">
          <w:t>TK15 Gıda ve Ziraat</w:t>
        </w:r>
      </w:fldSimple>
      <w:r w:rsidRPr="00A62A83">
        <w:t xml:space="preserve"> Teknik Komitesi’nce</w:t>
      </w:r>
      <w:r>
        <w:t xml:space="preserve"> </w:t>
      </w:r>
      <w:fldSimple w:instr=" DOCPROPERTY YERINE_ALDIGI_STANDART \* MERGEFORMAT ">
        <w:r w:rsidR="006E17EB" w:rsidRPr="007B5B3F">
          <w:rPr>
            <w:bCs/>
          </w:rPr>
          <w:t xml:space="preserve"> TS 5282:</w:t>
        </w:r>
        <w:r w:rsidR="006E17EB">
          <w:t>2003</w:t>
        </w:r>
      </w:fldSimple>
      <w:r w:rsidRPr="00A62A83">
        <w:rPr>
          <w:rFonts w:eastAsia="Calibri"/>
        </w:rPr>
        <w:t>’</w:t>
      </w:r>
      <w:r w:rsidR="003C13CC">
        <w:rPr>
          <w:rFonts w:eastAsia="Calibri"/>
        </w:rPr>
        <w:t>ü</w:t>
      </w:r>
      <w:r w:rsidRPr="00A62A83">
        <w:rPr>
          <w:rFonts w:eastAsia="Calibri"/>
        </w:rPr>
        <w:t xml:space="preserve">n revizyonu olarak hazırlanmış ve TSE Teknik Kurulu’nun </w:t>
      </w:r>
      <w:r>
        <w:rPr>
          <w:rFonts w:eastAsia="Calibri"/>
        </w:rPr>
        <w:t>……………</w:t>
      </w:r>
      <w:r w:rsidRPr="00A62A83">
        <w:rPr>
          <w:rFonts w:eastAsia="Calibri"/>
        </w:rPr>
        <w:t xml:space="preserve"> tarihli toplantısında kabul edilerek yayımına karar verilmiştir.</w:t>
      </w:r>
    </w:p>
    <w:p w14:paraId="2739377D" w14:textId="5260D0F3" w:rsidR="001F2FBE" w:rsidRDefault="001F2FBE" w:rsidP="001F2FBE">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sidR="006E17EB">
        <w:rPr>
          <w:color w:val="000000" w:themeColor="text1"/>
        </w:rPr>
        <w:t xml:space="preserve"> TS 5282:2003</w:t>
      </w:r>
      <w:r w:rsidRPr="003A41EC">
        <w:rPr>
          <w:color w:val="000000" w:themeColor="text1"/>
        </w:rPr>
        <w:fldChar w:fldCharType="end"/>
      </w:r>
      <w:r w:rsidRPr="003A41EC">
        <w:rPr>
          <w:color w:val="000000" w:themeColor="text1"/>
        </w:rPr>
        <w:t>'</w:t>
      </w:r>
      <w:r w:rsidR="003C13CC">
        <w:rPr>
          <w:color w:val="000000" w:themeColor="text1"/>
        </w:rPr>
        <w:t>ü</w:t>
      </w:r>
      <w:r w:rsidRPr="003A41EC">
        <w:rPr>
          <w:color w:val="000000" w:themeColor="text1"/>
        </w:rPr>
        <w:t>n yerini alır.</w:t>
      </w:r>
    </w:p>
    <w:p w14:paraId="591280D0" w14:textId="77777777" w:rsidR="001F2FBE" w:rsidRDefault="001F2FBE" w:rsidP="001F2FBE">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35E49390" w14:textId="77777777" w:rsidR="001F2FBE" w:rsidRPr="00D0055C" w:rsidRDefault="001F2FBE" w:rsidP="001F2FBE">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1CFDD9A6" w14:textId="77777777" w:rsidR="001F2FBE" w:rsidRDefault="001F2FBE" w:rsidP="001F2FBE">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50364D5F" w14:textId="6BEBBFE3" w:rsidR="00F542FC" w:rsidRDefault="00F542FC">
      <w:pPr>
        <w:spacing w:after="200" w:line="276" w:lineRule="auto"/>
      </w:pPr>
    </w:p>
    <w:p w14:paraId="4498560F" w14:textId="4002B744" w:rsidR="001F2FBE" w:rsidRDefault="001F2FBE">
      <w:pPr>
        <w:spacing w:after="200" w:line="276" w:lineRule="auto"/>
        <w:jc w:val="left"/>
      </w:pPr>
      <w:r>
        <w:br w:type="page"/>
      </w:r>
    </w:p>
    <w:p w14:paraId="433D817F" w14:textId="6686B075" w:rsidR="003C13CC" w:rsidRDefault="003C13CC">
      <w:pPr>
        <w:spacing w:after="200" w:line="276" w:lineRule="auto"/>
        <w:jc w:val="left"/>
      </w:pPr>
      <w:r>
        <w:br w:type="page"/>
      </w:r>
    </w:p>
    <w:p w14:paraId="582C73D6" w14:textId="77777777" w:rsidR="00670E43" w:rsidRDefault="00670E43">
      <w:pPr>
        <w:sectPr w:rsidR="00670E43" w:rsidSect="00670E43">
          <w:headerReference w:type="even" r:id="rId21"/>
          <w:footerReference w:type="even" r:id="rId22"/>
          <w:headerReference w:type="first" r:id="rId23"/>
          <w:footerReference w:type="first" r:id="rId24"/>
          <w:pgSz w:w="11906" w:h="16838" w:code="9"/>
          <w:pgMar w:top="794" w:right="737" w:bottom="567" w:left="851" w:header="709" w:footer="709" w:gutter="567"/>
          <w:pgNumType w:fmt="lowerRoman" w:start="3"/>
          <w:cols w:space="720"/>
          <w:titlePg/>
          <w:docGrid w:linePitch="300"/>
        </w:sectPr>
      </w:pPr>
    </w:p>
    <w:p w14:paraId="3AFCCFAC" w14:textId="64B1689C" w:rsidR="00EE3A3A" w:rsidRDefault="00EE3A3A" w:rsidP="00EE3A3A">
      <w:pPr>
        <w:pStyle w:val="zzContents"/>
        <w:outlineLvl w:val="9"/>
      </w:pPr>
      <w:r>
        <w:t>İçindekiler</w:t>
      </w:r>
    </w:p>
    <w:p w14:paraId="05072103" w14:textId="6C3AAAFA" w:rsidR="00670E43" w:rsidRPr="00670E43" w:rsidRDefault="00670E43" w:rsidP="00670E43">
      <w:pPr>
        <w:pStyle w:val="T1"/>
        <w:jc w:val="right"/>
      </w:pPr>
      <w:r>
        <w:t>Sayfa</w:t>
      </w:r>
    </w:p>
    <w:p w14:paraId="59CD0EB9" w14:textId="4DE81D7A" w:rsidR="005608FF" w:rsidRDefault="001A2285">
      <w:pPr>
        <w:pStyle w:val="T1"/>
        <w:rPr>
          <w:rFonts w:asciiTheme="minorHAnsi" w:eastAsiaTheme="minorEastAsia" w:hAnsiTheme="minorHAnsi"/>
          <w:b w:val="0"/>
          <w:noProof/>
          <w:lang w:eastAsia="tr-TR"/>
        </w:rPr>
      </w:pPr>
      <w:r>
        <w:rPr>
          <w:b w:val="0"/>
        </w:rPr>
        <w:fldChar w:fldCharType="begin"/>
      </w:r>
      <w:r>
        <w:rPr>
          <w:b w:val="0"/>
        </w:rPr>
        <w:instrText xml:space="preserve"> TOC \o "1-2" \u </w:instrText>
      </w:r>
      <w:r>
        <w:rPr>
          <w:b w:val="0"/>
        </w:rPr>
        <w:fldChar w:fldCharType="separate"/>
      </w:r>
      <w:r w:rsidR="005608FF">
        <w:rPr>
          <w:noProof/>
        </w:rPr>
        <w:t>Önsöz</w:t>
      </w:r>
      <w:r w:rsidR="005608FF">
        <w:rPr>
          <w:noProof/>
        </w:rPr>
        <w:tab/>
      </w:r>
      <w:r w:rsidR="001F2FBE">
        <w:rPr>
          <w:noProof/>
        </w:rPr>
        <w:tab/>
      </w:r>
      <w:r w:rsidR="005608FF">
        <w:rPr>
          <w:noProof/>
        </w:rPr>
        <w:fldChar w:fldCharType="begin"/>
      </w:r>
      <w:r w:rsidR="005608FF">
        <w:rPr>
          <w:noProof/>
        </w:rPr>
        <w:instrText xml:space="preserve"> PAGEREF _Toc124940120 \h </w:instrText>
      </w:r>
      <w:r w:rsidR="005608FF">
        <w:rPr>
          <w:noProof/>
        </w:rPr>
      </w:r>
      <w:r w:rsidR="005608FF">
        <w:rPr>
          <w:noProof/>
        </w:rPr>
        <w:fldChar w:fldCharType="separate"/>
      </w:r>
      <w:r w:rsidR="003C13CC">
        <w:rPr>
          <w:noProof/>
        </w:rPr>
        <w:t>iii</w:t>
      </w:r>
      <w:r w:rsidR="005608FF">
        <w:rPr>
          <w:noProof/>
        </w:rPr>
        <w:fldChar w:fldCharType="end"/>
      </w:r>
    </w:p>
    <w:p w14:paraId="2ABAA274" w14:textId="3EE56346" w:rsidR="005608FF" w:rsidRDefault="005608FF">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_Toc124940121 \h </w:instrText>
      </w:r>
      <w:r>
        <w:rPr>
          <w:noProof/>
        </w:rPr>
      </w:r>
      <w:r>
        <w:rPr>
          <w:noProof/>
        </w:rPr>
        <w:fldChar w:fldCharType="separate"/>
      </w:r>
      <w:r w:rsidR="003C13CC">
        <w:rPr>
          <w:noProof/>
        </w:rPr>
        <w:t>1</w:t>
      </w:r>
      <w:r>
        <w:rPr>
          <w:noProof/>
        </w:rPr>
        <w:fldChar w:fldCharType="end"/>
      </w:r>
    </w:p>
    <w:p w14:paraId="54F70E69" w14:textId="04D565E9" w:rsidR="005608FF" w:rsidRDefault="005608FF">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_Toc124940122 \h </w:instrText>
      </w:r>
      <w:r>
        <w:rPr>
          <w:noProof/>
        </w:rPr>
      </w:r>
      <w:r>
        <w:rPr>
          <w:noProof/>
        </w:rPr>
        <w:fldChar w:fldCharType="separate"/>
      </w:r>
      <w:r w:rsidR="003C13CC">
        <w:rPr>
          <w:noProof/>
        </w:rPr>
        <w:t>1</w:t>
      </w:r>
      <w:r>
        <w:rPr>
          <w:noProof/>
        </w:rPr>
        <w:fldChar w:fldCharType="end"/>
      </w:r>
    </w:p>
    <w:p w14:paraId="24F0BCEB" w14:textId="4105DD60" w:rsidR="005608FF" w:rsidRDefault="005608FF">
      <w:pPr>
        <w:pStyle w:val="T1"/>
        <w:rPr>
          <w:rFonts w:asciiTheme="minorHAnsi" w:eastAsiaTheme="minorEastAsia" w:hAnsiTheme="minorHAnsi"/>
          <w:b w:val="0"/>
          <w:noProof/>
          <w:lang w:eastAsia="tr-TR"/>
        </w:rPr>
      </w:pPr>
      <w:r w:rsidRPr="005B50E0">
        <w:rPr>
          <w:noProof/>
          <w:lang w:val="es-ES"/>
        </w:rPr>
        <w:t>3</w:t>
      </w:r>
      <w:r>
        <w:rPr>
          <w:rFonts w:asciiTheme="minorHAnsi" w:eastAsiaTheme="minorEastAsia" w:hAnsiTheme="minorHAnsi"/>
          <w:b w:val="0"/>
          <w:noProof/>
          <w:lang w:eastAsia="tr-TR"/>
        </w:rPr>
        <w:tab/>
      </w:r>
      <w:r w:rsidRPr="005B50E0">
        <w:rPr>
          <w:noProof/>
          <w:lang w:val="es-ES"/>
        </w:rPr>
        <w:t>Terimler ve tanımlar</w:t>
      </w:r>
      <w:r>
        <w:rPr>
          <w:noProof/>
        </w:rPr>
        <w:tab/>
      </w:r>
      <w:r>
        <w:rPr>
          <w:noProof/>
        </w:rPr>
        <w:fldChar w:fldCharType="begin"/>
      </w:r>
      <w:r>
        <w:rPr>
          <w:noProof/>
        </w:rPr>
        <w:instrText xml:space="preserve"> PAGEREF _Toc124940151 \h </w:instrText>
      </w:r>
      <w:r>
        <w:rPr>
          <w:noProof/>
        </w:rPr>
      </w:r>
      <w:r>
        <w:rPr>
          <w:noProof/>
        </w:rPr>
        <w:fldChar w:fldCharType="separate"/>
      </w:r>
      <w:r w:rsidR="003C13CC">
        <w:rPr>
          <w:noProof/>
        </w:rPr>
        <w:t>2</w:t>
      </w:r>
      <w:r>
        <w:rPr>
          <w:noProof/>
        </w:rPr>
        <w:fldChar w:fldCharType="end"/>
      </w:r>
    </w:p>
    <w:p w14:paraId="428C56FE" w14:textId="44D18A88" w:rsidR="005608FF" w:rsidRDefault="005608FF">
      <w:pPr>
        <w:pStyle w:val="T1"/>
        <w:rPr>
          <w:rFonts w:asciiTheme="minorHAnsi" w:eastAsiaTheme="minorEastAsia" w:hAnsiTheme="minorHAnsi"/>
          <w:b w:val="0"/>
          <w:noProof/>
          <w:lang w:eastAsia="tr-TR"/>
        </w:rPr>
      </w:pPr>
      <w:r w:rsidRPr="005B50E0">
        <w:rPr>
          <w:noProof/>
          <w:snapToGrid w:val="0"/>
        </w:rPr>
        <w:t>4</w:t>
      </w:r>
      <w:r>
        <w:rPr>
          <w:rFonts w:asciiTheme="minorHAnsi" w:eastAsiaTheme="minorEastAsia" w:hAnsiTheme="minorHAnsi"/>
          <w:b w:val="0"/>
          <w:noProof/>
          <w:lang w:eastAsia="tr-TR"/>
        </w:rPr>
        <w:tab/>
      </w:r>
      <w:r w:rsidRPr="005B50E0">
        <w:rPr>
          <w:noProof/>
          <w:snapToGrid w:val="0"/>
        </w:rPr>
        <w:t>Sınıflandırma ve özellikler</w:t>
      </w:r>
      <w:r>
        <w:rPr>
          <w:noProof/>
        </w:rPr>
        <w:tab/>
      </w:r>
      <w:r>
        <w:rPr>
          <w:noProof/>
        </w:rPr>
        <w:fldChar w:fldCharType="begin"/>
      </w:r>
      <w:r>
        <w:rPr>
          <w:noProof/>
        </w:rPr>
        <w:instrText xml:space="preserve"> PAGEREF _Toc124940157 \h </w:instrText>
      </w:r>
      <w:r>
        <w:rPr>
          <w:noProof/>
        </w:rPr>
      </w:r>
      <w:r>
        <w:rPr>
          <w:noProof/>
        </w:rPr>
        <w:fldChar w:fldCharType="separate"/>
      </w:r>
      <w:r w:rsidR="003C13CC">
        <w:rPr>
          <w:noProof/>
        </w:rPr>
        <w:t>2</w:t>
      </w:r>
      <w:r>
        <w:rPr>
          <w:noProof/>
        </w:rPr>
        <w:fldChar w:fldCharType="end"/>
      </w:r>
    </w:p>
    <w:p w14:paraId="1CF21D07" w14:textId="13A30A78" w:rsidR="005608FF" w:rsidRDefault="005608FF">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_Toc124940158 \h </w:instrText>
      </w:r>
      <w:r>
        <w:rPr>
          <w:noProof/>
        </w:rPr>
      </w:r>
      <w:r>
        <w:rPr>
          <w:noProof/>
        </w:rPr>
        <w:fldChar w:fldCharType="separate"/>
      </w:r>
      <w:r w:rsidR="003C13CC">
        <w:rPr>
          <w:noProof/>
        </w:rPr>
        <w:t>2</w:t>
      </w:r>
      <w:r>
        <w:rPr>
          <w:noProof/>
        </w:rPr>
        <w:fldChar w:fldCharType="end"/>
      </w:r>
    </w:p>
    <w:p w14:paraId="0F50455A" w14:textId="4662655F" w:rsidR="005608FF" w:rsidRDefault="005608FF">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_Toc124940182 \h </w:instrText>
      </w:r>
      <w:r>
        <w:rPr>
          <w:noProof/>
        </w:rPr>
      </w:r>
      <w:r>
        <w:rPr>
          <w:noProof/>
        </w:rPr>
        <w:fldChar w:fldCharType="separate"/>
      </w:r>
      <w:r w:rsidR="003C13CC">
        <w:rPr>
          <w:noProof/>
        </w:rPr>
        <w:t>2</w:t>
      </w:r>
      <w:r>
        <w:rPr>
          <w:noProof/>
        </w:rPr>
        <w:fldChar w:fldCharType="end"/>
      </w:r>
    </w:p>
    <w:p w14:paraId="15813CD4" w14:textId="3994F590" w:rsidR="005608FF" w:rsidRDefault="005608FF">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_Toc124940183 \h </w:instrText>
      </w:r>
      <w:r>
        <w:rPr>
          <w:noProof/>
        </w:rPr>
      </w:r>
      <w:r>
        <w:rPr>
          <w:noProof/>
        </w:rPr>
        <w:fldChar w:fldCharType="separate"/>
      </w:r>
      <w:r w:rsidR="003C13CC">
        <w:rPr>
          <w:noProof/>
        </w:rPr>
        <w:t>3</w:t>
      </w:r>
      <w:r>
        <w:rPr>
          <w:noProof/>
        </w:rPr>
        <w:fldChar w:fldCharType="end"/>
      </w:r>
    </w:p>
    <w:p w14:paraId="1A074E29" w14:textId="09542429" w:rsidR="005608FF" w:rsidRDefault="005608FF">
      <w:pPr>
        <w:pStyle w:val="T1"/>
        <w:rPr>
          <w:rFonts w:asciiTheme="minorHAnsi" w:eastAsiaTheme="minorEastAsia" w:hAnsiTheme="minorHAnsi"/>
          <w:b w:val="0"/>
          <w:noProof/>
          <w:lang w:eastAsia="tr-TR"/>
        </w:rPr>
      </w:pPr>
      <w:r w:rsidRPr="005B50E0">
        <w:rPr>
          <w:noProof/>
          <w:snapToGrid w:val="0"/>
        </w:rPr>
        <w:t>5</w:t>
      </w:r>
      <w:r>
        <w:rPr>
          <w:rFonts w:asciiTheme="minorHAnsi" w:eastAsiaTheme="minorEastAsia" w:hAnsiTheme="minorHAnsi"/>
          <w:b w:val="0"/>
          <w:noProof/>
          <w:lang w:eastAsia="tr-TR"/>
        </w:rPr>
        <w:tab/>
      </w:r>
      <w:r w:rsidRPr="005B50E0">
        <w:rPr>
          <w:noProof/>
          <w:snapToGrid w:val="0"/>
        </w:rPr>
        <w:t>Numune alma, muayene ve deneyler</w:t>
      </w:r>
      <w:r>
        <w:rPr>
          <w:noProof/>
        </w:rPr>
        <w:tab/>
      </w:r>
      <w:r>
        <w:rPr>
          <w:noProof/>
        </w:rPr>
        <w:fldChar w:fldCharType="begin"/>
      </w:r>
      <w:r>
        <w:rPr>
          <w:noProof/>
        </w:rPr>
        <w:instrText xml:space="preserve"> PAGEREF _Toc124940184 \h </w:instrText>
      </w:r>
      <w:r>
        <w:rPr>
          <w:noProof/>
        </w:rPr>
      </w:r>
      <w:r>
        <w:rPr>
          <w:noProof/>
        </w:rPr>
        <w:fldChar w:fldCharType="separate"/>
      </w:r>
      <w:r w:rsidR="003C13CC">
        <w:rPr>
          <w:noProof/>
        </w:rPr>
        <w:t>4</w:t>
      </w:r>
      <w:r>
        <w:rPr>
          <w:noProof/>
        </w:rPr>
        <w:fldChar w:fldCharType="end"/>
      </w:r>
    </w:p>
    <w:p w14:paraId="254E36C4" w14:textId="089CA1B9" w:rsidR="005608FF" w:rsidRDefault="005608FF">
      <w:pPr>
        <w:pStyle w:val="T2"/>
        <w:rPr>
          <w:rFonts w:asciiTheme="minorHAnsi" w:eastAsiaTheme="minorEastAsia" w:hAnsiTheme="minorHAnsi"/>
          <w:b w:val="0"/>
          <w:noProof/>
          <w:lang w:eastAsia="tr-TR"/>
        </w:rPr>
      </w:pPr>
      <w:r w:rsidRPr="005B50E0">
        <w:rPr>
          <w:rFonts w:cs="Arial"/>
          <w:noProof/>
          <w:lang w:eastAsia="tr-TR"/>
        </w:rPr>
        <w:t>5.1</w:t>
      </w:r>
      <w:r>
        <w:rPr>
          <w:rFonts w:asciiTheme="minorHAnsi" w:eastAsiaTheme="minorEastAsia" w:hAnsiTheme="minorHAnsi"/>
          <w:b w:val="0"/>
          <w:noProof/>
          <w:lang w:eastAsia="tr-TR"/>
        </w:rPr>
        <w:tab/>
      </w:r>
      <w:r w:rsidRPr="005B50E0">
        <w:rPr>
          <w:rFonts w:cs="Arial"/>
          <w:noProof/>
          <w:lang w:eastAsia="tr-TR"/>
        </w:rPr>
        <w:t>Numune alma</w:t>
      </w:r>
      <w:r>
        <w:rPr>
          <w:noProof/>
        </w:rPr>
        <w:tab/>
      </w:r>
      <w:r>
        <w:rPr>
          <w:noProof/>
        </w:rPr>
        <w:fldChar w:fldCharType="begin"/>
      </w:r>
      <w:r>
        <w:rPr>
          <w:noProof/>
        </w:rPr>
        <w:instrText xml:space="preserve"> PAGEREF _Toc124940185 \h </w:instrText>
      </w:r>
      <w:r>
        <w:rPr>
          <w:noProof/>
        </w:rPr>
      </w:r>
      <w:r>
        <w:rPr>
          <w:noProof/>
        </w:rPr>
        <w:fldChar w:fldCharType="separate"/>
      </w:r>
      <w:r w:rsidR="003C13CC">
        <w:rPr>
          <w:noProof/>
        </w:rPr>
        <w:t>4</w:t>
      </w:r>
      <w:r>
        <w:rPr>
          <w:noProof/>
        </w:rPr>
        <w:fldChar w:fldCharType="end"/>
      </w:r>
    </w:p>
    <w:p w14:paraId="0B226C39" w14:textId="00CF0C8E" w:rsidR="005608FF" w:rsidRDefault="005608FF">
      <w:pPr>
        <w:pStyle w:val="T2"/>
        <w:rPr>
          <w:rFonts w:asciiTheme="minorHAnsi" w:eastAsiaTheme="minorEastAsia" w:hAnsiTheme="minorHAnsi"/>
          <w:b w:val="0"/>
          <w:noProof/>
          <w:lang w:eastAsia="tr-TR"/>
        </w:rPr>
      </w:pPr>
      <w:r w:rsidRPr="005B50E0">
        <w:rPr>
          <w:rFonts w:cs="Arial"/>
          <w:noProof/>
          <w:lang w:eastAsia="tr-TR"/>
        </w:rPr>
        <w:t>5.2</w:t>
      </w:r>
      <w:r>
        <w:rPr>
          <w:rFonts w:asciiTheme="minorHAnsi" w:eastAsiaTheme="minorEastAsia" w:hAnsiTheme="minorHAnsi"/>
          <w:b w:val="0"/>
          <w:noProof/>
          <w:lang w:eastAsia="tr-TR"/>
        </w:rPr>
        <w:tab/>
      </w:r>
      <w:r w:rsidRPr="005B50E0">
        <w:rPr>
          <w:rFonts w:cs="Arial"/>
          <w:noProof/>
          <w:lang w:eastAsia="tr-TR"/>
        </w:rPr>
        <w:t>Muayeneler</w:t>
      </w:r>
      <w:r>
        <w:rPr>
          <w:noProof/>
        </w:rPr>
        <w:tab/>
      </w:r>
      <w:r>
        <w:rPr>
          <w:noProof/>
        </w:rPr>
        <w:fldChar w:fldCharType="begin"/>
      </w:r>
      <w:r>
        <w:rPr>
          <w:noProof/>
        </w:rPr>
        <w:instrText xml:space="preserve"> PAGEREF _Toc124940230 \h </w:instrText>
      </w:r>
      <w:r>
        <w:rPr>
          <w:noProof/>
        </w:rPr>
      </w:r>
      <w:r>
        <w:rPr>
          <w:noProof/>
        </w:rPr>
        <w:fldChar w:fldCharType="separate"/>
      </w:r>
      <w:r w:rsidR="003C13CC">
        <w:rPr>
          <w:noProof/>
        </w:rPr>
        <w:t>4</w:t>
      </w:r>
      <w:r>
        <w:rPr>
          <w:noProof/>
        </w:rPr>
        <w:fldChar w:fldCharType="end"/>
      </w:r>
    </w:p>
    <w:p w14:paraId="429E722A" w14:textId="760FBBB9" w:rsidR="005608FF" w:rsidRDefault="005608FF">
      <w:pPr>
        <w:pStyle w:val="T2"/>
        <w:rPr>
          <w:rFonts w:asciiTheme="minorHAnsi" w:eastAsiaTheme="minorEastAsia" w:hAnsiTheme="minorHAnsi"/>
          <w:b w:val="0"/>
          <w:noProof/>
          <w:lang w:eastAsia="tr-TR"/>
        </w:rPr>
      </w:pPr>
      <w:r w:rsidRPr="005B50E0">
        <w:rPr>
          <w:rFonts w:cs="Arial"/>
          <w:noProof/>
          <w:lang w:eastAsia="tr-TR"/>
        </w:rPr>
        <w:t>5.3</w:t>
      </w:r>
      <w:r>
        <w:rPr>
          <w:rFonts w:asciiTheme="minorHAnsi" w:eastAsiaTheme="minorEastAsia" w:hAnsiTheme="minorHAnsi"/>
          <w:b w:val="0"/>
          <w:noProof/>
          <w:lang w:eastAsia="tr-TR"/>
        </w:rPr>
        <w:tab/>
      </w:r>
      <w:r w:rsidRPr="005B50E0">
        <w:rPr>
          <w:rFonts w:cs="Arial"/>
          <w:noProof/>
          <w:lang w:eastAsia="tr-TR"/>
        </w:rPr>
        <w:t>Deneyler</w:t>
      </w:r>
      <w:r>
        <w:rPr>
          <w:noProof/>
        </w:rPr>
        <w:tab/>
      </w:r>
      <w:r>
        <w:rPr>
          <w:noProof/>
        </w:rPr>
        <w:fldChar w:fldCharType="begin"/>
      </w:r>
      <w:r>
        <w:rPr>
          <w:noProof/>
        </w:rPr>
        <w:instrText xml:space="preserve"> PAGEREF _Toc124940231 \h </w:instrText>
      </w:r>
      <w:r>
        <w:rPr>
          <w:noProof/>
        </w:rPr>
      </w:r>
      <w:r>
        <w:rPr>
          <w:noProof/>
        </w:rPr>
        <w:fldChar w:fldCharType="separate"/>
      </w:r>
      <w:r w:rsidR="003C13CC">
        <w:rPr>
          <w:noProof/>
        </w:rPr>
        <w:t>4</w:t>
      </w:r>
      <w:r>
        <w:rPr>
          <w:noProof/>
        </w:rPr>
        <w:fldChar w:fldCharType="end"/>
      </w:r>
    </w:p>
    <w:p w14:paraId="538E9C95" w14:textId="5538CEDC" w:rsidR="005608FF" w:rsidRDefault="005608FF">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_Toc124940232 \h </w:instrText>
      </w:r>
      <w:r>
        <w:rPr>
          <w:noProof/>
        </w:rPr>
      </w:r>
      <w:r>
        <w:rPr>
          <w:noProof/>
        </w:rPr>
        <w:fldChar w:fldCharType="separate"/>
      </w:r>
      <w:r w:rsidR="003C13CC">
        <w:rPr>
          <w:noProof/>
        </w:rPr>
        <w:t>5</w:t>
      </w:r>
      <w:r>
        <w:rPr>
          <w:noProof/>
        </w:rPr>
        <w:fldChar w:fldCharType="end"/>
      </w:r>
    </w:p>
    <w:p w14:paraId="2119EC7A" w14:textId="5503044F" w:rsidR="005608FF" w:rsidRDefault="005608FF">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_Toc124940233 \h </w:instrText>
      </w:r>
      <w:r>
        <w:rPr>
          <w:noProof/>
        </w:rPr>
      </w:r>
      <w:r>
        <w:rPr>
          <w:noProof/>
        </w:rPr>
        <w:fldChar w:fldCharType="separate"/>
      </w:r>
      <w:r w:rsidR="003C13CC">
        <w:rPr>
          <w:noProof/>
        </w:rPr>
        <w:t>5</w:t>
      </w:r>
      <w:r>
        <w:rPr>
          <w:noProof/>
        </w:rPr>
        <w:fldChar w:fldCharType="end"/>
      </w:r>
    </w:p>
    <w:p w14:paraId="7A91D0D2" w14:textId="16966540" w:rsidR="005608FF" w:rsidRDefault="005608FF">
      <w:pPr>
        <w:pStyle w:val="T1"/>
        <w:rPr>
          <w:rFonts w:asciiTheme="minorHAnsi" w:eastAsiaTheme="minorEastAsia" w:hAnsiTheme="minorHAnsi"/>
          <w:b w:val="0"/>
          <w:noProof/>
          <w:lang w:eastAsia="tr-TR"/>
        </w:rPr>
      </w:pPr>
      <w:r w:rsidRPr="005B50E0">
        <w:rPr>
          <w:noProof/>
          <w:snapToGrid w:val="0"/>
        </w:rPr>
        <w:t>6</w:t>
      </w:r>
      <w:r>
        <w:rPr>
          <w:rFonts w:asciiTheme="minorHAnsi" w:eastAsiaTheme="minorEastAsia" w:hAnsiTheme="minorHAnsi"/>
          <w:b w:val="0"/>
          <w:noProof/>
          <w:lang w:eastAsia="tr-TR"/>
        </w:rPr>
        <w:tab/>
      </w:r>
      <w:r w:rsidRPr="005B50E0">
        <w:rPr>
          <w:noProof/>
          <w:snapToGrid w:val="0"/>
        </w:rPr>
        <w:t>Piyasaya arz</w:t>
      </w:r>
      <w:r>
        <w:rPr>
          <w:noProof/>
        </w:rPr>
        <w:tab/>
      </w:r>
      <w:r>
        <w:rPr>
          <w:noProof/>
        </w:rPr>
        <w:fldChar w:fldCharType="begin"/>
      </w:r>
      <w:r>
        <w:rPr>
          <w:noProof/>
        </w:rPr>
        <w:instrText xml:space="preserve"> PAGEREF _Toc124940234 \h </w:instrText>
      </w:r>
      <w:r>
        <w:rPr>
          <w:noProof/>
        </w:rPr>
      </w:r>
      <w:r>
        <w:rPr>
          <w:noProof/>
        </w:rPr>
        <w:fldChar w:fldCharType="separate"/>
      </w:r>
      <w:r w:rsidR="003C13CC">
        <w:rPr>
          <w:noProof/>
        </w:rPr>
        <w:t>5</w:t>
      </w:r>
      <w:r>
        <w:rPr>
          <w:noProof/>
        </w:rPr>
        <w:fldChar w:fldCharType="end"/>
      </w:r>
    </w:p>
    <w:p w14:paraId="4704F396" w14:textId="62BB4B08" w:rsidR="005608FF" w:rsidRDefault="005608FF">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_Toc124940235 \h </w:instrText>
      </w:r>
      <w:r>
        <w:rPr>
          <w:noProof/>
        </w:rPr>
      </w:r>
      <w:r>
        <w:rPr>
          <w:noProof/>
        </w:rPr>
        <w:fldChar w:fldCharType="separate"/>
      </w:r>
      <w:r w:rsidR="003C13CC">
        <w:rPr>
          <w:noProof/>
        </w:rPr>
        <w:t>5</w:t>
      </w:r>
      <w:r>
        <w:rPr>
          <w:noProof/>
        </w:rPr>
        <w:fldChar w:fldCharType="end"/>
      </w:r>
    </w:p>
    <w:p w14:paraId="24019F87" w14:textId="479AD77D" w:rsidR="005608FF" w:rsidRDefault="005608FF">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_Toc124940236 \h </w:instrText>
      </w:r>
      <w:r>
        <w:rPr>
          <w:noProof/>
        </w:rPr>
      </w:r>
      <w:r>
        <w:rPr>
          <w:noProof/>
        </w:rPr>
        <w:fldChar w:fldCharType="separate"/>
      </w:r>
      <w:r w:rsidR="003C13CC">
        <w:rPr>
          <w:noProof/>
        </w:rPr>
        <w:t>6</w:t>
      </w:r>
      <w:r>
        <w:rPr>
          <w:noProof/>
        </w:rPr>
        <w:fldChar w:fldCharType="end"/>
      </w:r>
    </w:p>
    <w:p w14:paraId="6D51D64E" w14:textId="158E74DC" w:rsidR="005608FF" w:rsidRDefault="005608FF">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Taşıma ve muhafaza</w:t>
      </w:r>
      <w:r>
        <w:rPr>
          <w:noProof/>
        </w:rPr>
        <w:tab/>
      </w:r>
      <w:r>
        <w:rPr>
          <w:noProof/>
        </w:rPr>
        <w:fldChar w:fldCharType="begin"/>
      </w:r>
      <w:r>
        <w:rPr>
          <w:noProof/>
        </w:rPr>
        <w:instrText xml:space="preserve"> PAGEREF _Toc124940237 \h </w:instrText>
      </w:r>
      <w:r>
        <w:rPr>
          <w:noProof/>
        </w:rPr>
      </w:r>
      <w:r>
        <w:rPr>
          <w:noProof/>
        </w:rPr>
        <w:fldChar w:fldCharType="separate"/>
      </w:r>
      <w:r w:rsidR="003C13CC">
        <w:rPr>
          <w:noProof/>
        </w:rPr>
        <w:t>6</w:t>
      </w:r>
      <w:r>
        <w:rPr>
          <w:noProof/>
        </w:rPr>
        <w:fldChar w:fldCharType="end"/>
      </w:r>
    </w:p>
    <w:p w14:paraId="77976D7C" w14:textId="67AC010D" w:rsidR="005608FF" w:rsidRDefault="005608FF">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_Toc124940238 \h </w:instrText>
      </w:r>
      <w:r>
        <w:rPr>
          <w:noProof/>
        </w:rPr>
      </w:r>
      <w:r>
        <w:rPr>
          <w:noProof/>
        </w:rPr>
        <w:fldChar w:fldCharType="separate"/>
      </w:r>
      <w:r w:rsidR="003C13CC">
        <w:rPr>
          <w:noProof/>
        </w:rPr>
        <w:t>6</w:t>
      </w:r>
      <w:r>
        <w:rPr>
          <w:noProof/>
        </w:rPr>
        <w:fldChar w:fldCharType="end"/>
      </w:r>
    </w:p>
    <w:p w14:paraId="075037B2" w14:textId="463AAC77" w:rsidR="005608FF" w:rsidRDefault="005608FF">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_Toc124940239 \h </w:instrText>
      </w:r>
      <w:r>
        <w:rPr>
          <w:noProof/>
        </w:rPr>
      </w:r>
      <w:r>
        <w:rPr>
          <w:noProof/>
        </w:rPr>
        <w:fldChar w:fldCharType="separate"/>
      </w:r>
      <w:r w:rsidR="003C13CC">
        <w:rPr>
          <w:noProof/>
        </w:rPr>
        <w:t>7</w:t>
      </w:r>
      <w:r>
        <w:rPr>
          <w:noProof/>
        </w:rPr>
        <w:fldChar w:fldCharType="end"/>
      </w:r>
    </w:p>
    <w:p w14:paraId="662F9E33" w14:textId="39A57308" w:rsidR="00F542FC" w:rsidRDefault="001A2285">
      <w:pPr>
        <w:spacing w:after="200" w:line="276" w:lineRule="auto"/>
      </w:pPr>
      <w:r>
        <w:rPr>
          <w:b/>
        </w:rPr>
        <w:fldChar w:fldCharType="end"/>
      </w:r>
    </w:p>
    <w:p w14:paraId="5FEE32E8" w14:textId="1A2D845E" w:rsidR="001F2FBE" w:rsidRDefault="001F2FBE">
      <w:pPr>
        <w:spacing w:after="200" w:line="276" w:lineRule="auto"/>
        <w:jc w:val="left"/>
      </w:pPr>
      <w:r>
        <w:br w:type="page"/>
      </w:r>
    </w:p>
    <w:p w14:paraId="5F3BD440" w14:textId="7027A1F4" w:rsidR="003C13CC" w:rsidRDefault="003C13CC">
      <w:pPr>
        <w:spacing w:after="200" w:line="276" w:lineRule="auto"/>
        <w:jc w:val="left"/>
      </w:pPr>
      <w:r>
        <w:br w:type="page"/>
      </w:r>
    </w:p>
    <w:p w14:paraId="3B7CFE8F" w14:textId="77777777" w:rsidR="00670E43" w:rsidRDefault="00670E43" w:rsidP="00B2012B">
      <w:pPr>
        <w:sectPr w:rsidR="00670E43" w:rsidSect="00EE3A3A">
          <w:pgSz w:w="11906" w:h="16838" w:code="9"/>
          <w:pgMar w:top="794" w:right="737" w:bottom="567" w:left="851" w:header="709" w:footer="709" w:gutter="567"/>
          <w:pgNumType w:fmt="lowerRoman"/>
          <w:cols w:space="720"/>
          <w:titlePg/>
          <w:docGrid w:linePitch="300"/>
        </w:sectPr>
      </w:pPr>
    </w:p>
    <w:p w14:paraId="68CE30FA" w14:textId="77777777" w:rsidR="00596992" w:rsidRPr="00270B84" w:rsidRDefault="00596992" w:rsidP="00596992">
      <w:pPr>
        <w:pStyle w:val="Balk1"/>
        <w:rPr>
          <w:szCs w:val="24"/>
        </w:rPr>
      </w:pPr>
      <w:bookmarkStart w:id="5" w:name="_Toc526879417"/>
      <w:bookmarkStart w:id="6" w:name="_Toc124940121"/>
      <w:r w:rsidRPr="00270B84">
        <w:rPr>
          <w:szCs w:val="24"/>
        </w:rPr>
        <w:t>Kapsam</w:t>
      </w:r>
      <w:bookmarkEnd w:id="5"/>
      <w:bookmarkEnd w:id="6"/>
    </w:p>
    <w:p w14:paraId="4939C4B5" w14:textId="1B3AD8C5" w:rsidR="00596992" w:rsidRPr="00270B84" w:rsidRDefault="00596992" w:rsidP="00596992">
      <w:pPr>
        <w:rPr>
          <w:rFonts w:cs="Arial"/>
          <w:szCs w:val="20"/>
        </w:rPr>
      </w:pPr>
      <w:r w:rsidRPr="00DD3529">
        <w:rPr>
          <w:rFonts w:cs="Arial"/>
          <w:szCs w:val="20"/>
        </w:rPr>
        <w:t xml:space="preserve">Bu standart, </w:t>
      </w:r>
      <w:r w:rsidR="006E17EB">
        <w:rPr>
          <w:rFonts w:cs="Arial"/>
          <w:szCs w:val="20"/>
        </w:rPr>
        <w:t>ketçabı</w:t>
      </w:r>
      <w:r w:rsidR="004B64F9">
        <w:rPr>
          <w:rFonts w:cs="Arial"/>
          <w:szCs w:val="20"/>
        </w:rPr>
        <w:t xml:space="preserve"> kapsar.</w:t>
      </w:r>
      <w:r w:rsidR="002767C4" w:rsidRPr="008256D3" w:rsidDel="00221954">
        <w:rPr>
          <w:rFonts w:cs="Arial"/>
          <w:szCs w:val="20"/>
        </w:rPr>
        <w:t xml:space="preserve"> </w:t>
      </w:r>
    </w:p>
    <w:p w14:paraId="483C1E15" w14:textId="77777777" w:rsidR="00596992" w:rsidRPr="00270B84" w:rsidRDefault="00596992" w:rsidP="00596992">
      <w:pPr>
        <w:pStyle w:val="Balk1"/>
      </w:pPr>
      <w:bookmarkStart w:id="7" w:name="_Toc470717267"/>
      <w:bookmarkStart w:id="8" w:name="_Toc471557375"/>
      <w:bookmarkStart w:id="9" w:name="_Toc526879418"/>
      <w:bookmarkStart w:id="10" w:name="_Toc124940122"/>
      <w:r w:rsidRPr="00270B84">
        <w:t>Bağlayıcı atıflar</w:t>
      </w:r>
      <w:bookmarkEnd w:id="7"/>
      <w:bookmarkEnd w:id="8"/>
      <w:bookmarkEnd w:id="9"/>
      <w:bookmarkEnd w:id="10"/>
    </w:p>
    <w:p w14:paraId="6173A8C2" w14:textId="3B9AAF65" w:rsidR="00745306" w:rsidRDefault="00596992" w:rsidP="00596992">
      <w:pPr>
        <w:rPr>
          <w:rFonts w:cs="Arial"/>
        </w:rPr>
      </w:pPr>
      <w:r w:rsidRPr="00270B84">
        <w:rPr>
          <w:rFonts w:cs="Arial"/>
        </w:rPr>
        <w:t>Bu standartta, diğer standart ve/veya dokümanlara atıf yapılmaktadır. Bu atıflar metin içerisinde uygun yerlerde belirtilmiş ve aşağıda liste hâlinde verilmiştir.</w:t>
      </w:r>
      <w:r w:rsidRPr="00270B84">
        <w:t xml:space="preserve"> Tarihli atıflarda, yalnızca alıntı yapılan baskı geçerlidir. Tarihli olmayan dokümanlar için, atıf yapılan dokümanın (tüm tadiller d</w:t>
      </w:r>
      <w:r w:rsidRPr="00270B84">
        <w:rPr>
          <w:rFonts w:cs="Arial"/>
          <w:noProof/>
        </w:rPr>
        <w:t>â</w:t>
      </w:r>
      <w:r w:rsidRPr="00270B84">
        <w:t xml:space="preserve">hil) son baskısı geçerlidir. </w:t>
      </w:r>
      <w:r w:rsidRPr="00270B84">
        <w:rPr>
          <w:rFonts w:cs="Arial"/>
        </w:rPr>
        <w:t>* İşaretli olanlar bu standardın basıldığı tarihte İngilizce metin olarak yayımlanmış olan Türk Standartları’dır</w:t>
      </w:r>
      <w:r w:rsidR="00181255">
        <w:rPr>
          <w:rFonts w:cs="Arial"/>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828"/>
        <w:gridCol w:w="3968"/>
      </w:tblGrid>
      <w:tr w:rsidR="00596992" w:rsidRPr="003C13CC" w14:paraId="792DB116" w14:textId="77777777" w:rsidTr="003C13CC">
        <w:tc>
          <w:tcPr>
            <w:tcW w:w="1985" w:type="dxa"/>
          </w:tcPr>
          <w:p w14:paraId="4C35F1DA" w14:textId="77777777" w:rsidR="00596992" w:rsidRPr="003C13CC" w:rsidRDefault="00596992" w:rsidP="00670E43">
            <w:pPr>
              <w:rPr>
                <w:rFonts w:cs="Arial"/>
                <w:b/>
                <w:sz w:val="20"/>
                <w:szCs w:val="20"/>
              </w:rPr>
            </w:pPr>
            <w:r w:rsidRPr="003C13CC">
              <w:rPr>
                <w:rFonts w:cs="Arial"/>
                <w:b/>
                <w:sz w:val="20"/>
                <w:szCs w:val="20"/>
              </w:rPr>
              <w:t>TS No</w:t>
            </w:r>
          </w:p>
        </w:tc>
        <w:tc>
          <w:tcPr>
            <w:tcW w:w="3828" w:type="dxa"/>
          </w:tcPr>
          <w:p w14:paraId="4C8C0599" w14:textId="77777777" w:rsidR="00596992" w:rsidRPr="003C13CC" w:rsidRDefault="00596992" w:rsidP="00670E43">
            <w:pPr>
              <w:rPr>
                <w:rFonts w:cs="Arial"/>
                <w:b/>
                <w:sz w:val="20"/>
                <w:szCs w:val="20"/>
              </w:rPr>
            </w:pPr>
            <w:r w:rsidRPr="003C13CC">
              <w:rPr>
                <w:rFonts w:cs="Arial"/>
                <w:b/>
                <w:sz w:val="20"/>
                <w:szCs w:val="20"/>
              </w:rPr>
              <w:t>Türkçe adı</w:t>
            </w:r>
          </w:p>
        </w:tc>
        <w:tc>
          <w:tcPr>
            <w:tcW w:w="3968" w:type="dxa"/>
          </w:tcPr>
          <w:p w14:paraId="32BF8A69" w14:textId="77777777" w:rsidR="00596992" w:rsidRPr="003C13CC" w:rsidRDefault="00596992" w:rsidP="00670E43">
            <w:pPr>
              <w:rPr>
                <w:rFonts w:cs="Arial"/>
                <w:b/>
                <w:sz w:val="20"/>
                <w:szCs w:val="20"/>
              </w:rPr>
            </w:pPr>
            <w:r w:rsidRPr="003C13CC">
              <w:rPr>
                <w:rFonts w:cs="Arial"/>
                <w:b/>
                <w:sz w:val="20"/>
                <w:szCs w:val="20"/>
              </w:rPr>
              <w:t>İngilizce adı</w:t>
            </w:r>
          </w:p>
        </w:tc>
      </w:tr>
      <w:tr w:rsidR="00E9751B" w:rsidRPr="003C13CC" w14:paraId="32BC671F" w14:textId="77777777" w:rsidTr="003C13CC">
        <w:tc>
          <w:tcPr>
            <w:tcW w:w="1985" w:type="dxa"/>
          </w:tcPr>
          <w:p w14:paraId="244F8AED" w14:textId="436E903F" w:rsidR="00E9751B" w:rsidRPr="003C13CC" w:rsidRDefault="00E9751B" w:rsidP="00670E43">
            <w:pPr>
              <w:rPr>
                <w:rFonts w:cs="Arial"/>
                <w:sz w:val="20"/>
                <w:szCs w:val="20"/>
              </w:rPr>
            </w:pPr>
            <w:r w:rsidRPr="003C13CC">
              <w:rPr>
                <w:rFonts w:cs="Arial"/>
                <w:sz w:val="20"/>
                <w:szCs w:val="20"/>
              </w:rPr>
              <w:t>TS 382</w:t>
            </w:r>
          </w:p>
        </w:tc>
        <w:tc>
          <w:tcPr>
            <w:tcW w:w="3828" w:type="dxa"/>
          </w:tcPr>
          <w:p w14:paraId="1A915BC0" w14:textId="32E735F0" w:rsidR="00E9751B" w:rsidRPr="003C13CC" w:rsidRDefault="00E9751B" w:rsidP="00670E43">
            <w:pPr>
              <w:rPr>
                <w:rFonts w:cs="Arial"/>
                <w:sz w:val="20"/>
                <w:szCs w:val="20"/>
              </w:rPr>
            </w:pPr>
            <w:r w:rsidRPr="003C13CC">
              <w:rPr>
                <w:rFonts w:cs="Arial"/>
                <w:sz w:val="20"/>
                <w:szCs w:val="20"/>
              </w:rPr>
              <w:t>Bezelye konservesi</w:t>
            </w:r>
          </w:p>
        </w:tc>
        <w:tc>
          <w:tcPr>
            <w:tcW w:w="3968" w:type="dxa"/>
          </w:tcPr>
          <w:p w14:paraId="55798A53" w14:textId="5C220DD5" w:rsidR="00E9751B" w:rsidRPr="003C13CC" w:rsidRDefault="00E9751B" w:rsidP="00670E43">
            <w:pPr>
              <w:rPr>
                <w:rFonts w:cs="Arial"/>
                <w:sz w:val="20"/>
                <w:szCs w:val="20"/>
              </w:rPr>
            </w:pPr>
            <w:r w:rsidRPr="003C13CC">
              <w:rPr>
                <w:rFonts w:cs="Arial"/>
                <w:sz w:val="20"/>
                <w:szCs w:val="20"/>
              </w:rPr>
              <w:t>Canned peas</w:t>
            </w:r>
          </w:p>
        </w:tc>
      </w:tr>
      <w:tr w:rsidR="00265D37" w:rsidRPr="003C13CC" w14:paraId="29236C9E" w14:textId="77777777" w:rsidTr="003C13CC">
        <w:tc>
          <w:tcPr>
            <w:tcW w:w="1985" w:type="dxa"/>
          </w:tcPr>
          <w:p w14:paraId="1CD371AC" w14:textId="584BF057" w:rsidR="00265D37" w:rsidRPr="003C13CC" w:rsidRDefault="00265D37" w:rsidP="00265D37">
            <w:pPr>
              <w:rPr>
                <w:rFonts w:cs="Arial"/>
                <w:sz w:val="20"/>
                <w:szCs w:val="20"/>
              </w:rPr>
            </w:pPr>
            <w:r w:rsidRPr="003C13CC">
              <w:rPr>
                <w:rFonts w:asciiTheme="majorHAnsi" w:hAnsiTheme="majorHAnsi"/>
                <w:sz w:val="20"/>
                <w:szCs w:val="20"/>
              </w:rPr>
              <w:t>TS ISO 763</w:t>
            </w:r>
          </w:p>
        </w:tc>
        <w:tc>
          <w:tcPr>
            <w:tcW w:w="3828" w:type="dxa"/>
          </w:tcPr>
          <w:p w14:paraId="76BC9040" w14:textId="74500C53" w:rsidR="00265D37" w:rsidRPr="003C13CC" w:rsidRDefault="00265D37" w:rsidP="00265D37">
            <w:pPr>
              <w:rPr>
                <w:rFonts w:cs="Arial"/>
                <w:sz w:val="20"/>
                <w:szCs w:val="20"/>
              </w:rPr>
            </w:pPr>
            <w:r w:rsidRPr="003C13CC">
              <w:rPr>
                <w:rFonts w:asciiTheme="majorHAnsi" w:hAnsiTheme="majorHAnsi" w:cs="Arial"/>
                <w:bCs/>
                <w:sz w:val="20"/>
                <w:szCs w:val="20"/>
              </w:rPr>
              <w:t>Meyve ve sebze mamulleri- Hidroklorik asitte çözünmeyen kül tayini</w:t>
            </w:r>
            <w:r w:rsidRPr="003C13CC">
              <w:rPr>
                <w:rFonts w:asciiTheme="majorHAnsi" w:hAnsiTheme="majorHAnsi" w:cs="Arial"/>
                <w:bCs/>
                <w:sz w:val="20"/>
                <w:szCs w:val="20"/>
              </w:rPr>
              <w:tab/>
            </w:r>
          </w:p>
        </w:tc>
        <w:tc>
          <w:tcPr>
            <w:tcW w:w="3968" w:type="dxa"/>
          </w:tcPr>
          <w:p w14:paraId="3AF6CD01" w14:textId="3DF5BA5F" w:rsidR="00265D37" w:rsidRPr="003C13CC" w:rsidRDefault="00265D37" w:rsidP="00265D37">
            <w:pPr>
              <w:rPr>
                <w:rFonts w:cs="Arial"/>
                <w:sz w:val="20"/>
                <w:szCs w:val="20"/>
              </w:rPr>
            </w:pPr>
            <w:r w:rsidRPr="003C13CC">
              <w:rPr>
                <w:rFonts w:asciiTheme="majorHAnsi" w:hAnsiTheme="majorHAnsi" w:cs="Arial"/>
                <w:iCs/>
                <w:sz w:val="20"/>
                <w:szCs w:val="20"/>
              </w:rPr>
              <w:t>Fruit and vegetable products- Determination of ash insoluble in hydrochoric acid</w:t>
            </w:r>
          </w:p>
        </w:tc>
      </w:tr>
      <w:tr w:rsidR="00265D37" w:rsidRPr="003C13CC" w14:paraId="0DDF83EB" w14:textId="77777777" w:rsidTr="003C13CC">
        <w:tc>
          <w:tcPr>
            <w:tcW w:w="1985" w:type="dxa"/>
          </w:tcPr>
          <w:p w14:paraId="7E75192B" w14:textId="2FC631EA" w:rsidR="00265D37" w:rsidRPr="003C13CC" w:rsidRDefault="00265D37" w:rsidP="00265D37">
            <w:pPr>
              <w:rPr>
                <w:rFonts w:cs="Arial"/>
                <w:sz w:val="20"/>
                <w:szCs w:val="20"/>
              </w:rPr>
            </w:pPr>
            <w:r w:rsidRPr="003C13CC">
              <w:rPr>
                <w:rFonts w:cs="Arial"/>
                <w:sz w:val="20"/>
                <w:szCs w:val="20"/>
              </w:rPr>
              <w:t>TS 1466</w:t>
            </w:r>
          </w:p>
        </w:tc>
        <w:tc>
          <w:tcPr>
            <w:tcW w:w="3828" w:type="dxa"/>
          </w:tcPr>
          <w:p w14:paraId="6D537357" w14:textId="214F298D" w:rsidR="00265D37" w:rsidRPr="003C13CC" w:rsidRDefault="00265D37" w:rsidP="00265D37">
            <w:pPr>
              <w:rPr>
                <w:rFonts w:cs="Arial"/>
                <w:sz w:val="20"/>
                <w:szCs w:val="20"/>
              </w:rPr>
            </w:pPr>
            <w:r w:rsidRPr="003C13CC">
              <w:rPr>
                <w:rFonts w:cs="Arial"/>
                <w:sz w:val="20"/>
                <w:szCs w:val="20"/>
              </w:rPr>
              <w:t>Domates salçası ve püresi</w:t>
            </w:r>
          </w:p>
        </w:tc>
        <w:tc>
          <w:tcPr>
            <w:tcW w:w="3968" w:type="dxa"/>
          </w:tcPr>
          <w:p w14:paraId="357CC006" w14:textId="51AE01FF" w:rsidR="00265D37" w:rsidRPr="003C13CC" w:rsidRDefault="00265D37">
            <w:pPr>
              <w:rPr>
                <w:rFonts w:cs="Arial"/>
                <w:sz w:val="20"/>
                <w:szCs w:val="20"/>
              </w:rPr>
            </w:pPr>
            <w:r w:rsidRPr="003C13CC">
              <w:rPr>
                <w:rFonts w:cs="Arial"/>
                <w:sz w:val="20"/>
                <w:szCs w:val="20"/>
              </w:rPr>
              <w:t>Tomato paste and puree</w:t>
            </w:r>
          </w:p>
        </w:tc>
      </w:tr>
      <w:tr w:rsidR="00265D37" w:rsidRPr="003C13CC" w14:paraId="6FE4429A" w14:textId="77777777" w:rsidTr="003C13CC">
        <w:tc>
          <w:tcPr>
            <w:tcW w:w="1985" w:type="dxa"/>
          </w:tcPr>
          <w:p w14:paraId="43FFFCC0" w14:textId="78D6EFD2" w:rsidR="00265D37" w:rsidRPr="003C13CC" w:rsidRDefault="00265D37" w:rsidP="00265D37">
            <w:pPr>
              <w:rPr>
                <w:rFonts w:cs="Arial"/>
                <w:sz w:val="20"/>
                <w:szCs w:val="20"/>
              </w:rPr>
            </w:pPr>
            <w:r w:rsidRPr="003C13CC">
              <w:rPr>
                <w:rFonts w:asciiTheme="majorHAnsi" w:hAnsiTheme="majorHAnsi"/>
                <w:sz w:val="20"/>
                <w:szCs w:val="20"/>
              </w:rPr>
              <w:t>TS 1728 ISO 1842</w:t>
            </w:r>
          </w:p>
        </w:tc>
        <w:tc>
          <w:tcPr>
            <w:tcW w:w="3828" w:type="dxa"/>
          </w:tcPr>
          <w:p w14:paraId="4E90296A" w14:textId="68BB32C3" w:rsidR="00265D37" w:rsidRPr="003C13CC" w:rsidRDefault="00265D37" w:rsidP="00265D37">
            <w:pPr>
              <w:rPr>
                <w:rFonts w:cs="Arial"/>
                <w:sz w:val="20"/>
                <w:szCs w:val="20"/>
              </w:rPr>
            </w:pPr>
            <w:r w:rsidRPr="003C13CC">
              <w:rPr>
                <w:rFonts w:asciiTheme="majorHAnsi" w:hAnsiTheme="majorHAnsi"/>
                <w:sz w:val="20"/>
                <w:szCs w:val="20"/>
              </w:rPr>
              <w:t>Meyve ve sebze ürünleri- Ph tayini</w:t>
            </w:r>
          </w:p>
        </w:tc>
        <w:tc>
          <w:tcPr>
            <w:tcW w:w="3968" w:type="dxa"/>
          </w:tcPr>
          <w:p w14:paraId="0B91B548" w14:textId="70975D32" w:rsidR="00265D37" w:rsidRPr="003C13CC" w:rsidRDefault="00265D37" w:rsidP="00265D37">
            <w:pPr>
              <w:rPr>
                <w:rFonts w:cs="Arial"/>
                <w:sz w:val="20"/>
                <w:szCs w:val="20"/>
              </w:rPr>
            </w:pPr>
            <w:r w:rsidRPr="003C13CC">
              <w:rPr>
                <w:rFonts w:asciiTheme="majorHAnsi" w:hAnsiTheme="majorHAnsi"/>
                <w:sz w:val="20"/>
                <w:szCs w:val="20"/>
              </w:rPr>
              <w:t>Fruit and vegetable products- Determination of - pH</w:t>
            </w:r>
          </w:p>
        </w:tc>
      </w:tr>
      <w:tr w:rsidR="00265D37" w:rsidRPr="003C13CC" w14:paraId="655E0F8E" w14:textId="77777777" w:rsidTr="003C13CC">
        <w:tc>
          <w:tcPr>
            <w:tcW w:w="1985" w:type="dxa"/>
          </w:tcPr>
          <w:p w14:paraId="3E730AEE" w14:textId="16671E16" w:rsidR="00265D37" w:rsidRPr="003C13CC" w:rsidRDefault="00265D37">
            <w:pPr>
              <w:rPr>
                <w:sz w:val="20"/>
                <w:szCs w:val="20"/>
              </w:rPr>
            </w:pPr>
            <w:r w:rsidRPr="003C13CC">
              <w:rPr>
                <w:sz w:val="20"/>
                <w:szCs w:val="20"/>
              </w:rPr>
              <w:t>TS 2664</w:t>
            </w:r>
          </w:p>
        </w:tc>
        <w:tc>
          <w:tcPr>
            <w:tcW w:w="3828" w:type="dxa"/>
          </w:tcPr>
          <w:p w14:paraId="5E773489" w14:textId="0CF9EACB" w:rsidR="00265D37" w:rsidRPr="003C13CC" w:rsidRDefault="00265D37">
            <w:pPr>
              <w:rPr>
                <w:sz w:val="20"/>
                <w:szCs w:val="20"/>
              </w:rPr>
            </w:pPr>
            <w:r w:rsidRPr="003C13CC">
              <w:rPr>
                <w:sz w:val="20"/>
                <w:szCs w:val="20"/>
              </w:rPr>
              <w:t>Bitkisel sıvı yağlı barbunya pilaki konservesi</w:t>
            </w:r>
          </w:p>
        </w:tc>
        <w:tc>
          <w:tcPr>
            <w:tcW w:w="3968" w:type="dxa"/>
          </w:tcPr>
          <w:p w14:paraId="1E275113" w14:textId="6AB11515" w:rsidR="00265D37" w:rsidRPr="003C13CC" w:rsidRDefault="00265D37">
            <w:pPr>
              <w:rPr>
                <w:sz w:val="20"/>
                <w:szCs w:val="20"/>
              </w:rPr>
            </w:pPr>
            <w:r w:rsidRPr="003C13CC">
              <w:rPr>
                <w:sz w:val="20"/>
                <w:szCs w:val="20"/>
              </w:rPr>
              <w:t>Canned stewed spotted-redbeans with vegetable oil</w:t>
            </w:r>
          </w:p>
        </w:tc>
      </w:tr>
      <w:tr w:rsidR="00A206CB" w:rsidRPr="003C13CC" w14:paraId="3819009B" w14:textId="77777777" w:rsidTr="003C13CC">
        <w:tc>
          <w:tcPr>
            <w:tcW w:w="1985" w:type="dxa"/>
          </w:tcPr>
          <w:p w14:paraId="4C9797C7" w14:textId="4171427B" w:rsidR="00A206CB" w:rsidRPr="003C13CC" w:rsidRDefault="00A206CB">
            <w:pPr>
              <w:rPr>
                <w:rFonts w:cs="Arial"/>
                <w:sz w:val="20"/>
                <w:szCs w:val="20"/>
              </w:rPr>
            </w:pPr>
            <w:r w:rsidRPr="003C13CC">
              <w:rPr>
                <w:rFonts w:eastAsia="Times New Roman" w:cs="Times New Roman"/>
                <w:sz w:val="20"/>
                <w:szCs w:val="20"/>
                <w:lang w:eastAsia="tr-TR"/>
              </w:rPr>
              <w:t>TS EN 15763</w:t>
            </w:r>
          </w:p>
        </w:tc>
        <w:tc>
          <w:tcPr>
            <w:tcW w:w="3828" w:type="dxa"/>
          </w:tcPr>
          <w:p w14:paraId="6EA6937E" w14:textId="2B2693EB" w:rsidR="00A206CB" w:rsidRPr="003C13CC" w:rsidRDefault="00A206CB">
            <w:pPr>
              <w:rPr>
                <w:rFonts w:cs="Arial"/>
                <w:sz w:val="20"/>
                <w:szCs w:val="20"/>
              </w:rPr>
            </w:pPr>
            <w:r w:rsidRPr="003C13CC">
              <w:rPr>
                <w:rFonts w:eastAsia="Times New Roman" w:cs="Times New Roman"/>
                <w:bCs/>
                <w:sz w:val="20"/>
                <w:szCs w:val="20"/>
                <w:lang w:eastAsia="tr-TR"/>
              </w:rPr>
              <w:t>Gıdalar - Eser elementlerin tayini - Basınç altında parçalama işleminden sonra arsenik, kurşun, kadmiyum ve civanın indüktif çift plazma kütle spektometri uygulaması (</w:t>
            </w:r>
            <w:r w:rsidR="00DF3D34" w:rsidRPr="003C13CC">
              <w:rPr>
                <w:rFonts w:eastAsia="Times New Roman" w:cs="Times New Roman"/>
                <w:bCs/>
                <w:sz w:val="20"/>
                <w:szCs w:val="20"/>
                <w:lang w:eastAsia="tr-TR"/>
              </w:rPr>
              <w:t>ICP</w:t>
            </w:r>
            <w:r w:rsidRPr="003C13CC">
              <w:rPr>
                <w:rFonts w:eastAsia="Times New Roman" w:cs="Times New Roman"/>
                <w:bCs/>
                <w:sz w:val="20"/>
                <w:szCs w:val="20"/>
                <w:lang w:eastAsia="tr-TR"/>
              </w:rPr>
              <w:t>-M</w:t>
            </w:r>
            <w:r w:rsidR="00DF3D34" w:rsidRPr="003C13CC">
              <w:rPr>
                <w:rFonts w:eastAsia="Times New Roman" w:cs="Times New Roman"/>
                <w:bCs/>
                <w:sz w:val="20"/>
                <w:szCs w:val="20"/>
                <w:lang w:eastAsia="tr-TR"/>
              </w:rPr>
              <w:t>S</w:t>
            </w:r>
            <w:r w:rsidRPr="003C13CC">
              <w:rPr>
                <w:rFonts w:eastAsia="Times New Roman" w:cs="Times New Roman"/>
                <w:bCs/>
                <w:sz w:val="20"/>
                <w:szCs w:val="20"/>
                <w:lang w:eastAsia="tr-TR"/>
              </w:rPr>
              <w:t>) ile tayini</w:t>
            </w:r>
          </w:p>
        </w:tc>
        <w:tc>
          <w:tcPr>
            <w:tcW w:w="3968" w:type="dxa"/>
          </w:tcPr>
          <w:p w14:paraId="07753FB0" w14:textId="3D4CB575" w:rsidR="00A206CB" w:rsidRPr="003C13CC" w:rsidRDefault="00A206CB" w:rsidP="00A206CB">
            <w:pPr>
              <w:rPr>
                <w:rFonts w:cs="Arial"/>
                <w:sz w:val="20"/>
                <w:szCs w:val="20"/>
                <w:lang w:val="en-US"/>
              </w:rPr>
            </w:pPr>
            <w:r w:rsidRPr="003C13CC">
              <w:rPr>
                <w:rFonts w:eastAsia="Times New Roman" w:cs="Times New Roman"/>
                <w:bCs/>
                <w:sz w:val="20"/>
                <w:szCs w:val="20"/>
                <w:lang w:eastAsia="tr-TR"/>
              </w:rPr>
              <w:t>Foodstuffs - Determination of trace elements - Determination of arsenic,cadmium, mercury and lead in foodstuffs by inductively coupled plasma mass spectrometry (ICP-MS) after pressure digestion</w:t>
            </w:r>
          </w:p>
        </w:tc>
      </w:tr>
      <w:tr w:rsidR="00265D37" w:rsidRPr="003C13CC" w14:paraId="4B6F34DE" w14:textId="77777777" w:rsidTr="003C13CC">
        <w:tc>
          <w:tcPr>
            <w:tcW w:w="1985" w:type="dxa"/>
          </w:tcPr>
          <w:p w14:paraId="5D52C3F6" w14:textId="229954BE" w:rsidR="00265D37" w:rsidRPr="003C13CC" w:rsidRDefault="00265D37" w:rsidP="00265D37">
            <w:pPr>
              <w:rPr>
                <w:rFonts w:asciiTheme="majorHAnsi" w:hAnsiTheme="majorHAnsi"/>
                <w:sz w:val="20"/>
                <w:szCs w:val="20"/>
              </w:rPr>
            </w:pPr>
            <w:r w:rsidRPr="003C13CC">
              <w:rPr>
                <w:rFonts w:cs="Arial"/>
                <w:sz w:val="20"/>
                <w:szCs w:val="20"/>
              </w:rPr>
              <w:t>TS EN ISO 6579-1*</w:t>
            </w:r>
          </w:p>
        </w:tc>
        <w:tc>
          <w:tcPr>
            <w:tcW w:w="3828" w:type="dxa"/>
          </w:tcPr>
          <w:p w14:paraId="4B349998" w14:textId="6F54D403" w:rsidR="00265D37" w:rsidRPr="003C13CC" w:rsidRDefault="00265D37" w:rsidP="00265D37">
            <w:pPr>
              <w:rPr>
                <w:rFonts w:asciiTheme="majorHAnsi" w:hAnsiTheme="majorHAnsi" w:cs="Arial"/>
                <w:bCs/>
                <w:sz w:val="20"/>
                <w:szCs w:val="20"/>
              </w:rPr>
            </w:pPr>
            <w:r w:rsidRPr="003C13CC">
              <w:rPr>
                <w:rStyle w:val="Gl"/>
                <w:b w:val="0"/>
                <w:sz w:val="20"/>
                <w:szCs w:val="20"/>
              </w:rPr>
              <w:t xml:space="preserve">Besin zincirinin mikrobiyolojisi - </w:t>
            </w:r>
            <w:r w:rsidRPr="003C13CC">
              <w:rPr>
                <w:rStyle w:val="Gl"/>
                <w:b w:val="0"/>
                <w:i/>
                <w:sz w:val="20"/>
                <w:szCs w:val="20"/>
              </w:rPr>
              <w:t>Salmonella</w:t>
            </w:r>
            <w:r w:rsidRPr="003C13CC">
              <w:rPr>
                <w:rStyle w:val="Gl"/>
                <w:b w:val="0"/>
                <w:sz w:val="20"/>
                <w:szCs w:val="20"/>
              </w:rPr>
              <w:t xml:space="preserve">'nın tespiti, sayımı ve serotiplendirmesi için yatay yöntem - Bölüm 1: </w:t>
            </w:r>
            <w:r w:rsidRPr="003C13CC">
              <w:rPr>
                <w:rStyle w:val="Gl"/>
                <w:b w:val="0"/>
                <w:i/>
                <w:sz w:val="20"/>
                <w:szCs w:val="20"/>
              </w:rPr>
              <w:t>Salmonella</w:t>
            </w:r>
            <w:r w:rsidRPr="003C13CC">
              <w:rPr>
                <w:rStyle w:val="Gl"/>
                <w:b w:val="0"/>
                <w:sz w:val="20"/>
                <w:szCs w:val="20"/>
              </w:rPr>
              <w:t xml:space="preserve"> spp.</w:t>
            </w:r>
          </w:p>
        </w:tc>
        <w:tc>
          <w:tcPr>
            <w:tcW w:w="3968" w:type="dxa"/>
          </w:tcPr>
          <w:p w14:paraId="3BF54545" w14:textId="23E7C390" w:rsidR="00265D37" w:rsidRPr="003C13CC" w:rsidRDefault="00265D37" w:rsidP="00265D37">
            <w:pPr>
              <w:rPr>
                <w:rFonts w:ascii="Verdana" w:hAnsi="Verdana"/>
                <w:b/>
                <w:bCs/>
                <w:color w:val="000000"/>
                <w:sz w:val="20"/>
                <w:szCs w:val="20"/>
                <w:shd w:val="clear" w:color="auto" w:fill="F0F4F8"/>
              </w:rPr>
            </w:pPr>
            <w:r w:rsidRPr="003C13CC">
              <w:rPr>
                <w:rStyle w:val="Gl"/>
                <w:b w:val="0"/>
                <w:sz w:val="20"/>
                <w:szCs w:val="20"/>
              </w:rPr>
              <w:t xml:space="preserve">Microbiology of the food chain - Horizontal method for the detection, enumeration and serotyping of </w:t>
            </w:r>
            <w:r w:rsidRPr="003C13CC">
              <w:rPr>
                <w:rStyle w:val="Gl"/>
                <w:b w:val="0"/>
                <w:i/>
                <w:sz w:val="20"/>
                <w:szCs w:val="20"/>
              </w:rPr>
              <w:t>Salmonella</w:t>
            </w:r>
            <w:r w:rsidRPr="003C13CC">
              <w:rPr>
                <w:rStyle w:val="Gl"/>
                <w:b w:val="0"/>
                <w:sz w:val="20"/>
                <w:szCs w:val="20"/>
              </w:rPr>
              <w:t xml:space="preserve"> - Part 1: Detection of </w:t>
            </w:r>
            <w:r w:rsidRPr="003C13CC">
              <w:rPr>
                <w:rStyle w:val="Gl"/>
                <w:b w:val="0"/>
                <w:i/>
                <w:sz w:val="20"/>
                <w:szCs w:val="20"/>
              </w:rPr>
              <w:t>Salmonella</w:t>
            </w:r>
            <w:r w:rsidRPr="003C13CC">
              <w:rPr>
                <w:rStyle w:val="Gl"/>
                <w:b w:val="0"/>
                <w:sz w:val="20"/>
                <w:szCs w:val="20"/>
              </w:rPr>
              <w:t xml:space="preserve"> spp. (ISO 6579-1:2017)</w:t>
            </w:r>
          </w:p>
        </w:tc>
      </w:tr>
      <w:tr w:rsidR="00265D37" w:rsidRPr="003C13CC" w14:paraId="48A90E11" w14:textId="77777777" w:rsidTr="003C13CC">
        <w:tc>
          <w:tcPr>
            <w:tcW w:w="1985" w:type="dxa"/>
          </w:tcPr>
          <w:p w14:paraId="1F086FFB" w14:textId="4EA16CC8" w:rsidR="00265D37" w:rsidRPr="003C13CC" w:rsidRDefault="00265D37" w:rsidP="00265D37">
            <w:pPr>
              <w:rPr>
                <w:rFonts w:cs="Arial"/>
                <w:sz w:val="20"/>
                <w:szCs w:val="20"/>
              </w:rPr>
            </w:pPr>
            <w:r w:rsidRPr="003C13CC">
              <w:rPr>
                <w:rFonts w:cs="Arial"/>
                <w:sz w:val="20"/>
                <w:szCs w:val="20"/>
              </w:rPr>
              <w:t>TS 10818</w:t>
            </w:r>
          </w:p>
        </w:tc>
        <w:tc>
          <w:tcPr>
            <w:tcW w:w="3828" w:type="dxa"/>
          </w:tcPr>
          <w:p w14:paraId="21BCA60F" w14:textId="5F070DF5" w:rsidR="00265D37" w:rsidRPr="003C13CC" w:rsidRDefault="00265D37" w:rsidP="00265D37">
            <w:pPr>
              <w:rPr>
                <w:rStyle w:val="Gl"/>
                <w:b w:val="0"/>
                <w:sz w:val="20"/>
                <w:szCs w:val="20"/>
              </w:rPr>
            </w:pPr>
            <w:r w:rsidRPr="003C13CC">
              <w:rPr>
                <w:rStyle w:val="Gl"/>
                <w:b w:val="0"/>
                <w:sz w:val="20"/>
                <w:szCs w:val="20"/>
              </w:rPr>
              <w:t>Ketçap yapım kuralları</w:t>
            </w:r>
          </w:p>
        </w:tc>
        <w:tc>
          <w:tcPr>
            <w:tcW w:w="3968" w:type="dxa"/>
          </w:tcPr>
          <w:p w14:paraId="5D3B57ED" w14:textId="7553931B" w:rsidR="00265D37" w:rsidRPr="003C13CC" w:rsidRDefault="00265D37" w:rsidP="00265D37">
            <w:pPr>
              <w:rPr>
                <w:rStyle w:val="Gl"/>
                <w:b w:val="0"/>
                <w:sz w:val="20"/>
                <w:szCs w:val="20"/>
              </w:rPr>
            </w:pPr>
            <w:r w:rsidRPr="003C13CC">
              <w:rPr>
                <w:rStyle w:val="Gl"/>
                <w:b w:val="0"/>
                <w:sz w:val="20"/>
                <w:szCs w:val="20"/>
              </w:rPr>
              <w:t>Rules of Ketchup Production</w:t>
            </w:r>
          </w:p>
        </w:tc>
      </w:tr>
      <w:tr w:rsidR="00265D37" w:rsidRPr="003C13CC" w14:paraId="1962EAFA" w14:textId="77777777" w:rsidTr="003C13CC">
        <w:tc>
          <w:tcPr>
            <w:tcW w:w="1985" w:type="dxa"/>
            <w:vAlign w:val="center"/>
          </w:tcPr>
          <w:p w14:paraId="227C4118" w14:textId="77A74000" w:rsidR="00265D37" w:rsidRPr="003C13CC" w:rsidRDefault="00265D37" w:rsidP="00265D37">
            <w:pPr>
              <w:rPr>
                <w:rFonts w:asciiTheme="majorHAnsi" w:hAnsiTheme="majorHAnsi"/>
                <w:noProof/>
                <w:sz w:val="20"/>
                <w:szCs w:val="20"/>
              </w:rPr>
            </w:pPr>
            <w:r w:rsidRPr="003C13CC">
              <w:rPr>
                <w:rFonts w:cs="Arial"/>
                <w:bCs/>
                <w:sz w:val="20"/>
                <w:szCs w:val="20"/>
              </w:rPr>
              <w:t>TS EN 14123</w:t>
            </w:r>
          </w:p>
        </w:tc>
        <w:tc>
          <w:tcPr>
            <w:tcW w:w="3828" w:type="dxa"/>
            <w:vAlign w:val="center"/>
          </w:tcPr>
          <w:p w14:paraId="13DA0359" w14:textId="58B5D5EC" w:rsidR="00265D37" w:rsidRPr="003C13CC" w:rsidRDefault="00265D37">
            <w:pPr>
              <w:rPr>
                <w:rFonts w:asciiTheme="majorHAnsi" w:hAnsiTheme="majorHAnsi"/>
                <w:bCs/>
                <w:sz w:val="20"/>
                <w:szCs w:val="20"/>
              </w:rPr>
            </w:pPr>
            <w:r w:rsidRPr="003C13CC">
              <w:rPr>
                <w:rFonts w:cs="Arial"/>
                <w:sz w:val="20"/>
                <w:szCs w:val="20"/>
              </w:rPr>
              <w:t xml:space="preserve">Gıda maddeleri – Fındık, yerfıstığı, antep fıstığı, incir ve kırmızı toz biberde </w:t>
            </w:r>
            <w:r w:rsidR="00DF3D34" w:rsidRPr="003C13CC">
              <w:rPr>
                <w:rFonts w:cs="Arial"/>
                <w:sz w:val="20"/>
                <w:szCs w:val="20"/>
              </w:rPr>
              <w:t>A</w:t>
            </w:r>
            <w:r w:rsidRPr="003C13CC">
              <w:rPr>
                <w:rFonts w:cs="Arial"/>
                <w:sz w:val="20"/>
                <w:szCs w:val="20"/>
              </w:rPr>
              <w:t>flatoksin B</w:t>
            </w:r>
            <w:r w:rsidRPr="003C13CC">
              <w:rPr>
                <w:rFonts w:cs="Arial"/>
                <w:sz w:val="20"/>
                <w:szCs w:val="20"/>
                <w:vertAlign w:val="subscript"/>
              </w:rPr>
              <w:t>1</w:t>
            </w:r>
            <w:r w:rsidRPr="003C13CC">
              <w:rPr>
                <w:rFonts w:cs="Arial"/>
                <w:sz w:val="20"/>
                <w:szCs w:val="20"/>
              </w:rPr>
              <w:t xml:space="preserve"> ile </w:t>
            </w:r>
            <w:r w:rsidR="00DF3D34" w:rsidRPr="003C13CC">
              <w:rPr>
                <w:rFonts w:cs="Arial"/>
                <w:sz w:val="20"/>
                <w:szCs w:val="20"/>
              </w:rPr>
              <w:t>A</w:t>
            </w:r>
            <w:r w:rsidRPr="003C13CC">
              <w:rPr>
                <w:rFonts w:cs="Arial"/>
                <w:sz w:val="20"/>
                <w:szCs w:val="20"/>
              </w:rPr>
              <w:t>flatoksin B</w:t>
            </w:r>
            <w:r w:rsidRPr="003C13CC">
              <w:rPr>
                <w:rFonts w:cs="Arial"/>
                <w:sz w:val="20"/>
                <w:szCs w:val="20"/>
                <w:vertAlign w:val="subscript"/>
              </w:rPr>
              <w:t>1</w:t>
            </w:r>
            <w:r w:rsidRPr="003C13CC">
              <w:rPr>
                <w:rFonts w:cs="Arial"/>
                <w:sz w:val="20"/>
                <w:szCs w:val="20"/>
              </w:rPr>
              <w:t>, B</w:t>
            </w:r>
            <w:r w:rsidRPr="003C13CC">
              <w:rPr>
                <w:rFonts w:cs="Arial"/>
                <w:sz w:val="20"/>
                <w:szCs w:val="20"/>
                <w:vertAlign w:val="subscript"/>
              </w:rPr>
              <w:t>2</w:t>
            </w:r>
            <w:r w:rsidRPr="003C13CC">
              <w:rPr>
                <w:rFonts w:cs="Arial"/>
                <w:sz w:val="20"/>
                <w:szCs w:val="20"/>
              </w:rPr>
              <w:t>, G</w:t>
            </w:r>
            <w:r w:rsidRPr="003C13CC">
              <w:rPr>
                <w:rFonts w:cs="Arial"/>
                <w:sz w:val="20"/>
                <w:szCs w:val="20"/>
                <w:vertAlign w:val="subscript"/>
              </w:rPr>
              <w:t>1</w:t>
            </w:r>
            <w:r w:rsidRPr="003C13CC">
              <w:rPr>
                <w:rFonts w:cs="Arial"/>
                <w:sz w:val="20"/>
                <w:szCs w:val="20"/>
              </w:rPr>
              <w:t xml:space="preserve"> ve G</w:t>
            </w:r>
            <w:r w:rsidRPr="003C13CC">
              <w:rPr>
                <w:rFonts w:cs="Arial"/>
                <w:sz w:val="20"/>
                <w:szCs w:val="20"/>
                <w:vertAlign w:val="subscript"/>
              </w:rPr>
              <w:t>2</w:t>
            </w:r>
            <w:r w:rsidRPr="003C13CC">
              <w:rPr>
                <w:rFonts w:cs="Arial"/>
                <w:sz w:val="20"/>
                <w:szCs w:val="20"/>
              </w:rPr>
              <w:t xml:space="preserve"> toplamlarının tayini – art kolon türevlendirmeli ve immunoaffinite ile kolondan geri almalı yüksek performanslı sıvı kromatografisi yöntemi</w:t>
            </w:r>
          </w:p>
        </w:tc>
        <w:tc>
          <w:tcPr>
            <w:tcW w:w="3968" w:type="dxa"/>
            <w:vAlign w:val="center"/>
          </w:tcPr>
          <w:p w14:paraId="2DBF27B4" w14:textId="2ACDEDF3" w:rsidR="00265D37" w:rsidRPr="003C13CC" w:rsidRDefault="00265D37" w:rsidP="00265D37">
            <w:pPr>
              <w:rPr>
                <w:rFonts w:asciiTheme="majorHAnsi" w:hAnsiTheme="majorHAnsi"/>
                <w:bCs/>
                <w:sz w:val="20"/>
                <w:szCs w:val="20"/>
              </w:rPr>
            </w:pPr>
            <w:r w:rsidRPr="003C13CC">
              <w:rPr>
                <w:rFonts w:cs="Arial"/>
                <w:sz w:val="20"/>
                <w:szCs w:val="20"/>
              </w:rPr>
              <w:t>Foodstuffs - Determination of aflatoxin B</w:t>
            </w:r>
            <w:r w:rsidRPr="003C13CC">
              <w:rPr>
                <w:rFonts w:cs="Arial"/>
                <w:sz w:val="20"/>
                <w:szCs w:val="20"/>
                <w:vertAlign w:val="subscript"/>
              </w:rPr>
              <w:t>1</w:t>
            </w:r>
            <w:r w:rsidRPr="003C13CC">
              <w:rPr>
                <w:rFonts w:cs="Arial"/>
                <w:sz w:val="20"/>
                <w:szCs w:val="20"/>
              </w:rPr>
              <w:t>, and the sum of aflatoxin B</w:t>
            </w:r>
            <w:r w:rsidRPr="003C13CC">
              <w:rPr>
                <w:rFonts w:cs="Arial"/>
                <w:sz w:val="20"/>
                <w:szCs w:val="20"/>
                <w:vertAlign w:val="subscript"/>
              </w:rPr>
              <w:t>1</w:t>
            </w:r>
            <w:r w:rsidRPr="003C13CC">
              <w:rPr>
                <w:rFonts w:cs="Arial"/>
                <w:sz w:val="20"/>
                <w:szCs w:val="20"/>
              </w:rPr>
              <w:t>, B</w:t>
            </w:r>
            <w:r w:rsidRPr="003C13CC">
              <w:rPr>
                <w:rFonts w:cs="Arial"/>
                <w:sz w:val="20"/>
                <w:szCs w:val="20"/>
                <w:vertAlign w:val="subscript"/>
              </w:rPr>
              <w:t>2</w:t>
            </w:r>
            <w:r w:rsidRPr="003C13CC">
              <w:rPr>
                <w:rFonts w:cs="Arial"/>
                <w:sz w:val="20"/>
                <w:szCs w:val="20"/>
              </w:rPr>
              <w:t>, G</w:t>
            </w:r>
            <w:r w:rsidRPr="003C13CC">
              <w:rPr>
                <w:rFonts w:cs="Arial"/>
                <w:sz w:val="20"/>
                <w:szCs w:val="20"/>
                <w:vertAlign w:val="subscript"/>
              </w:rPr>
              <w:t>1</w:t>
            </w:r>
            <w:r w:rsidRPr="003C13CC">
              <w:rPr>
                <w:rFonts w:cs="Arial"/>
                <w:sz w:val="20"/>
                <w:szCs w:val="20"/>
              </w:rPr>
              <w:t xml:space="preserve"> and, G</w:t>
            </w:r>
            <w:r w:rsidRPr="003C13CC">
              <w:rPr>
                <w:rFonts w:cs="Arial"/>
                <w:sz w:val="20"/>
                <w:szCs w:val="20"/>
                <w:vertAlign w:val="subscript"/>
              </w:rPr>
              <w:t>2</w:t>
            </w:r>
            <w:r w:rsidRPr="003C13CC">
              <w:rPr>
                <w:rFonts w:cs="Arial"/>
                <w:sz w:val="20"/>
                <w:szCs w:val="20"/>
              </w:rPr>
              <w:t xml:space="preserve"> in hazelnuts, peanuts, pistachios, figs, and paprika powder - High performance liquid chromatographic method with post column derivatisation and immunoaffinity column cleanup</w:t>
            </w:r>
          </w:p>
        </w:tc>
      </w:tr>
      <w:tr w:rsidR="00265D37" w:rsidRPr="003C13CC" w14:paraId="45CFC106" w14:textId="77777777" w:rsidTr="003C13CC">
        <w:tc>
          <w:tcPr>
            <w:tcW w:w="1985" w:type="dxa"/>
          </w:tcPr>
          <w:p w14:paraId="722C730D" w14:textId="1F81C7C4" w:rsidR="00265D37" w:rsidRPr="003C13CC" w:rsidRDefault="00265D37" w:rsidP="00265D37">
            <w:pPr>
              <w:rPr>
                <w:rFonts w:cs="Arial"/>
                <w:sz w:val="20"/>
                <w:szCs w:val="20"/>
              </w:rPr>
            </w:pPr>
            <w:r w:rsidRPr="003C13CC">
              <w:rPr>
                <w:rFonts w:cs="Arial"/>
                <w:sz w:val="20"/>
                <w:szCs w:val="20"/>
              </w:rPr>
              <w:t>TS ISO 21527-2</w:t>
            </w:r>
          </w:p>
        </w:tc>
        <w:tc>
          <w:tcPr>
            <w:tcW w:w="3828" w:type="dxa"/>
          </w:tcPr>
          <w:p w14:paraId="2E46A552" w14:textId="50D95F1A" w:rsidR="00265D37" w:rsidRPr="003C13CC" w:rsidRDefault="00265D37" w:rsidP="00265D37">
            <w:pPr>
              <w:rPr>
                <w:rStyle w:val="Gl"/>
                <w:b w:val="0"/>
                <w:sz w:val="20"/>
                <w:szCs w:val="20"/>
              </w:rPr>
            </w:pPr>
            <w:r w:rsidRPr="003C13CC">
              <w:rPr>
                <w:rFonts w:cs="Arial"/>
                <w:sz w:val="20"/>
                <w:szCs w:val="20"/>
              </w:rPr>
              <w:t xml:space="preserve">Gıda ve hayvan yemleri mikrobiyolojisi - Maya ve küflerin sayımı için yatay yöntem - Bölüm 2: Su aktivitesi 0,95'e eşit veya daha düşük olan ürünlerde koloni sayım tekniği  </w:t>
            </w:r>
          </w:p>
        </w:tc>
        <w:tc>
          <w:tcPr>
            <w:tcW w:w="3968" w:type="dxa"/>
          </w:tcPr>
          <w:p w14:paraId="67410E55" w14:textId="3E224B6D" w:rsidR="00265D37" w:rsidRPr="003C13CC" w:rsidRDefault="00265D37" w:rsidP="00265D37">
            <w:pPr>
              <w:rPr>
                <w:rStyle w:val="Gl"/>
                <w:b w:val="0"/>
                <w:sz w:val="20"/>
                <w:szCs w:val="20"/>
              </w:rPr>
            </w:pPr>
            <w:r w:rsidRPr="003C13CC">
              <w:rPr>
                <w:rFonts w:cs="Arial"/>
                <w:sz w:val="20"/>
                <w:szCs w:val="20"/>
              </w:rPr>
              <w:t>Microbiology of food and animal feeding stuffs - Horizontal method for the enumeration of yeasts and moulds - Part 2: Colony count technique in products with water activity less than or equal to 0,95</w:t>
            </w:r>
          </w:p>
        </w:tc>
      </w:tr>
    </w:tbl>
    <w:p w14:paraId="59CF865E" w14:textId="4E4BE344" w:rsidR="00596992" w:rsidRPr="00270B84" w:rsidRDefault="00596992" w:rsidP="00596992">
      <w:pPr>
        <w:pStyle w:val="Balk1"/>
        <w:rPr>
          <w:lang w:val="es-ES"/>
        </w:rPr>
      </w:pPr>
      <w:bookmarkStart w:id="11" w:name="_Toc526879419"/>
      <w:bookmarkStart w:id="12" w:name="_Toc124940151"/>
      <w:r w:rsidRPr="00270B84">
        <w:rPr>
          <w:lang w:val="es-ES"/>
        </w:rPr>
        <w:t>Terimler ve tanımlar</w:t>
      </w:r>
      <w:bookmarkEnd w:id="11"/>
      <w:bookmarkEnd w:id="12"/>
    </w:p>
    <w:p w14:paraId="0962A8DB" w14:textId="77777777" w:rsidR="00596992" w:rsidRPr="00270B84" w:rsidRDefault="00596992" w:rsidP="00596992">
      <w:pPr>
        <w:pStyle w:val="TermNum"/>
        <w:rPr>
          <w:lang w:eastAsia="tr-TR"/>
        </w:rPr>
      </w:pPr>
      <w:r w:rsidRPr="00270B84">
        <w:rPr>
          <w:lang w:eastAsia="tr-TR"/>
        </w:rPr>
        <w:t>3.1</w:t>
      </w:r>
    </w:p>
    <w:p w14:paraId="6760CA94" w14:textId="52DCB44C" w:rsidR="00221954" w:rsidRDefault="006E17EB" w:rsidP="00885F4D">
      <w:pPr>
        <w:pStyle w:val="Terms"/>
      </w:pPr>
      <w:r>
        <w:t>ketçap</w:t>
      </w:r>
    </w:p>
    <w:p w14:paraId="3C6D0C84" w14:textId="402A2A1C" w:rsidR="00221954" w:rsidRDefault="006E17EB" w:rsidP="00885F4D">
      <w:pPr>
        <w:pStyle w:val="Definition"/>
      </w:pPr>
      <w:r>
        <w:t xml:space="preserve">olgun ve kırmızı renkli domates, domates suyu, domates konservesi, domates püresi ve domates salçası gibi domates mamullerine gerekli teknolojik işlemler uygulanarak ve içerisine katkı maddeleri ile aroma veren doğal maddeler katılarak ketçap yapım kurallarına </w:t>
      </w:r>
      <w:r w:rsidRPr="00265D37">
        <w:t>(TS 10818) uygun</w:t>
      </w:r>
      <w:r>
        <w:t xml:space="preserve"> olarak hazırlanan ürün</w:t>
      </w:r>
    </w:p>
    <w:p w14:paraId="7A148A0F" w14:textId="421F0BC3" w:rsidR="00221954" w:rsidRDefault="00221954" w:rsidP="00885F4D">
      <w:pPr>
        <w:pStyle w:val="TermNum"/>
      </w:pPr>
      <w:bookmarkStart w:id="13" w:name="_Toc4227774"/>
      <w:r>
        <w:t>3.2</w:t>
      </w:r>
    </w:p>
    <w:p w14:paraId="47F0F90E" w14:textId="6533243D" w:rsidR="00611B87" w:rsidRDefault="00611B87" w:rsidP="003C13CC">
      <w:pPr>
        <w:pStyle w:val="Balk3"/>
        <w:numPr>
          <w:ilvl w:val="0"/>
          <w:numId w:val="0"/>
        </w:numPr>
        <w:ind w:left="658" w:hanging="658"/>
      </w:pPr>
      <w:r>
        <w:t>lezzet, kıvam ve aroma veren doğal maddeler</w:t>
      </w:r>
    </w:p>
    <w:p w14:paraId="028F7544" w14:textId="140C78EF" w:rsidR="00611B87" w:rsidRDefault="00611B87" w:rsidP="00611B87">
      <w:r>
        <w:t>sakaroz, yemeklik tuz, kuru soğan</w:t>
      </w:r>
      <w:r w:rsidR="007B5B3F">
        <w:t xml:space="preserve"> </w:t>
      </w:r>
      <w:r>
        <w:t>veya soğan tozu, soğan püresi, soğan özütü, kuru sarımsak veya sarımsak özütü, öğütülmüş acı veya tatlı kırmızı biber veya biber salçası doğal sebze suları, çeşitli baharatlar, sirke vb. diğer maddeler</w:t>
      </w:r>
    </w:p>
    <w:p w14:paraId="327DD2D8" w14:textId="60C25870" w:rsidR="00611B87" w:rsidRDefault="00611B87">
      <w:pPr>
        <w:pStyle w:val="TermNum"/>
      </w:pPr>
      <w:r>
        <w:t>3.3</w:t>
      </w:r>
    </w:p>
    <w:p w14:paraId="1AC7B1FB" w14:textId="66676112" w:rsidR="00611B87" w:rsidRDefault="00611B87" w:rsidP="003C13CC">
      <w:pPr>
        <w:pStyle w:val="Terms"/>
      </w:pPr>
      <w:r>
        <w:t>katkı maddeleri</w:t>
      </w:r>
    </w:p>
    <w:p w14:paraId="2703E148" w14:textId="667BF7B4" w:rsidR="00611B87" w:rsidRPr="007B5B3F" w:rsidRDefault="00611B87" w:rsidP="003C13CC">
      <w:pPr>
        <w:pStyle w:val="Definition"/>
      </w:pPr>
      <w:r>
        <w:t>gıda mevzuatına uygun ketçaba katılmasına izin verilen maddeler</w:t>
      </w:r>
    </w:p>
    <w:p w14:paraId="7C7718CB" w14:textId="6B8A9641" w:rsidR="00221954" w:rsidRDefault="00221954">
      <w:pPr>
        <w:pStyle w:val="TermNum"/>
      </w:pPr>
      <w:bookmarkStart w:id="14" w:name="_Toc4227775"/>
      <w:bookmarkEnd w:id="13"/>
      <w:r>
        <w:t>3.</w:t>
      </w:r>
      <w:r w:rsidR="00611B87">
        <w:t>4</w:t>
      </w:r>
    </w:p>
    <w:p w14:paraId="083E30B8" w14:textId="6ED7E19C" w:rsidR="00221954" w:rsidRDefault="00221954">
      <w:pPr>
        <w:pStyle w:val="Terms"/>
      </w:pPr>
      <w:bookmarkStart w:id="15" w:name="_Toc4227779"/>
      <w:bookmarkEnd w:id="14"/>
      <w:r>
        <w:t>yabancı madde</w:t>
      </w:r>
      <w:bookmarkEnd w:id="15"/>
    </w:p>
    <w:p w14:paraId="6E9C16B9" w14:textId="02BBD2DA" w:rsidR="00611B87" w:rsidRPr="00611B87" w:rsidRDefault="00611B87">
      <w:pPr>
        <w:pStyle w:val="Definition"/>
      </w:pPr>
      <w:r>
        <w:t>ketçabın</w:t>
      </w:r>
      <w:r w:rsidR="00221954">
        <w:t xml:space="preserve"> bileşiminde bulunması gereken maddelerin dışındaki gözle görülebilir her türlü madde</w:t>
      </w:r>
      <w:r>
        <w:t>, domatesin kabuk ve çekirdeği ile lezzet ve aroma veren maddelerin tohum, kabuk ve çekirdekleri de yabancı madde sayılır.</w:t>
      </w:r>
    </w:p>
    <w:p w14:paraId="189BA04F" w14:textId="129FEC94" w:rsidR="00596992" w:rsidRPr="00270B84" w:rsidRDefault="00596992">
      <w:pPr>
        <w:pStyle w:val="Balk1"/>
        <w:rPr>
          <w:snapToGrid w:val="0"/>
        </w:rPr>
      </w:pPr>
      <w:bookmarkStart w:id="16" w:name="_Toc124754700"/>
      <w:bookmarkStart w:id="17" w:name="_Toc124940152"/>
      <w:bookmarkStart w:id="18" w:name="_Toc124754701"/>
      <w:bookmarkStart w:id="19" w:name="_Toc124940153"/>
      <w:bookmarkStart w:id="20" w:name="_Toc124754702"/>
      <w:bookmarkStart w:id="21" w:name="_Toc124940154"/>
      <w:bookmarkStart w:id="22" w:name="_Toc124754703"/>
      <w:bookmarkStart w:id="23" w:name="_Toc124940155"/>
      <w:bookmarkEnd w:id="16"/>
      <w:bookmarkEnd w:id="17"/>
      <w:bookmarkEnd w:id="18"/>
      <w:bookmarkEnd w:id="19"/>
      <w:bookmarkEnd w:id="20"/>
      <w:bookmarkEnd w:id="21"/>
      <w:bookmarkEnd w:id="22"/>
      <w:bookmarkEnd w:id="23"/>
      <w:r w:rsidRPr="00366A68">
        <w:t xml:space="preserve"> </w:t>
      </w:r>
      <w:bookmarkStart w:id="24" w:name="_Toc124754704"/>
      <w:bookmarkStart w:id="25" w:name="_Toc124940156"/>
      <w:bookmarkStart w:id="26" w:name="_Toc474778349"/>
      <w:bookmarkStart w:id="27" w:name="_Toc526879420"/>
      <w:bookmarkStart w:id="28" w:name="_Toc124940157"/>
      <w:bookmarkEnd w:id="24"/>
      <w:bookmarkEnd w:id="25"/>
      <w:r w:rsidRPr="00270B84">
        <w:rPr>
          <w:snapToGrid w:val="0"/>
        </w:rPr>
        <w:t>Sınıflandırma ve özellikler</w:t>
      </w:r>
      <w:bookmarkEnd w:id="26"/>
      <w:bookmarkEnd w:id="27"/>
      <w:bookmarkEnd w:id="28"/>
      <w:r w:rsidRPr="00270B84">
        <w:rPr>
          <w:snapToGrid w:val="0"/>
        </w:rPr>
        <w:t xml:space="preserve"> </w:t>
      </w:r>
    </w:p>
    <w:p w14:paraId="2561BDA9" w14:textId="5D36593A" w:rsidR="00596992" w:rsidRDefault="00596992" w:rsidP="00670E43">
      <w:pPr>
        <w:pStyle w:val="Balk2"/>
      </w:pPr>
      <w:bookmarkStart w:id="29" w:name="_Toc62548102"/>
      <w:bookmarkStart w:id="30" w:name="_Toc85272272"/>
      <w:bookmarkStart w:id="31" w:name="_Toc129147932"/>
      <w:bookmarkStart w:id="32" w:name="_Toc193109744"/>
      <w:bookmarkStart w:id="33" w:name="_Toc248670394"/>
      <w:bookmarkStart w:id="34" w:name="_Toc248831768"/>
      <w:bookmarkStart w:id="35" w:name="_Toc474778350"/>
      <w:bookmarkStart w:id="36" w:name="_Toc526879421"/>
      <w:bookmarkStart w:id="37" w:name="_Toc124940158"/>
      <w:r w:rsidRPr="00670E43">
        <w:t>Sınıflandırma</w:t>
      </w:r>
      <w:bookmarkEnd w:id="29"/>
      <w:bookmarkEnd w:id="30"/>
      <w:bookmarkEnd w:id="31"/>
      <w:bookmarkEnd w:id="32"/>
      <w:bookmarkEnd w:id="33"/>
      <w:bookmarkEnd w:id="34"/>
      <w:bookmarkEnd w:id="35"/>
      <w:bookmarkEnd w:id="36"/>
      <w:bookmarkEnd w:id="37"/>
    </w:p>
    <w:p w14:paraId="0909EF80" w14:textId="61DDA1B1" w:rsidR="0086498E" w:rsidRDefault="0086498E" w:rsidP="00E72C24">
      <w:pPr>
        <w:pStyle w:val="Balk3"/>
      </w:pPr>
      <w:r>
        <w:t>Sınıflar</w:t>
      </w:r>
    </w:p>
    <w:p w14:paraId="0E90E5FC" w14:textId="7A94988F" w:rsidR="0086498E" w:rsidRDefault="00472182" w:rsidP="00E72C24">
      <w:r>
        <w:t>K</w:t>
      </w:r>
      <w:r w:rsidR="00611B87">
        <w:t>etçap</w:t>
      </w:r>
      <w:r w:rsidR="00873EB2">
        <w:t xml:space="preserve"> </w:t>
      </w:r>
      <w:r w:rsidR="0086498E">
        <w:t>tek sınıftır.</w:t>
      </w:r>
    </w:p>
    <w:p w14:paraId="6F637656" w14:textId="618C2DA2" w:rsidR="00472182" w:rsidRDefault="00472182" w:rsidP="00885F4D">
      <w:pPr>
        <w:pStyle w:val="Balk3"/>
      </w:pPr>
      <w:r>
        <w:t>Tipler</w:t>
      </w:r>
    </w:p>
    <w:p w14:paraId="13E49620" w14:textId="6C45206E" w:rsidR="00472182" w:rsidRDefault="00611B87" w:rsidP="00472182">
      <w:r>
        <w:t>Ketçap tadına göre</w:t>
      </w:r>
      <w:r w:rsidR="00472182">
        <w:t>;</w:t>
      </w:r>
    </w:p>
    <w:p w14:paraId="435FF6CF" w14:textId="32FA03AA" w:rsidR="00472182" w:rsidRDefault="00611B87" w:rsidP="00885F4D">
      <w:pPr>
        <w:pStyle w:val="ListeMaddemi"/>
      </w:pPr>
      <w:r>
        <w:t>Acılı</w:t>
      </w:r>
      <w:r w:rsidR="00472182">
        <w:t>,</w:t>
      </w:r>
    </w:p>
    <w:p w14:paraId="538C2AFB" w14:textId="3C6B5338" w:rsidR="00472182" w:rsidRDefault="00611B87" w:rsidP="00885F4D">
      <w:pPr>
        <w:pStyle w:val="ListeMaddemi"/>
      </w:pPr>
      <w:r>
        <w:t>Acısız</w:t>
      </w:r>
    </w:p>
    <w:p w14:paraId="64D74886" w14:textId="4DCA5E5F" w:rsidR="00472182" w:rsidRPr="00472182" w:rsidRDefault="00472182">
      <w:r>
        <w:t>olmak üzere iki tiptir.</w:t>
      </w:r>
    </w:p>
    <w:p w14:paraId="3FD18707" w14:textId="77777777" w:rsidR="00596992" w:rsidRPr="00270B84" w:rsidRDefault="00596992">
      <w:pPr>
        <w:pStyle w:val="Balk2"/>
      </w:pPr>
      <w:bookmarkStart w:id="38" w:name="_Toc124754707"/>
      <w:bookmarkStart w:id="39" w:name="_Toc124940159"/>
      <w:bookmarkStart w:id="40" w:name="_Toc124754708"/>
      <w:bookmarkStart w:id="41" w:name="_Toc124940160"/>
      <w:bookmarkStart w:id="42" w:name="_Toc124754709"/>
      <w:bookmarkStart w:id="43" w:name="_Toc124940161"/>
      <w:bookmarkStart w:id="44" w:name="_Toc124754710"/>
      <w:bookmarkStart w:id="45" w:name="_Toc124940162"/>
      <w:bookmarkStart w:id="46" w:name="_Toc124754711"/>
      <w:bookmarkStart w:id="47" w:name="_Toc124940163"/>
      <w:bookmarkStart w:id="48" w:name="_Toc124754712"/>
      <w:bookmarkStart w:id="49" w:name="_Toc124940164"/>
      <w:bookmarkStart w:id="50" w:name="_Toc124754713"/>
      <w:bookmarkStart w:id="51" w:name="_Toc124940165"/>
      <w:bookmarkStart w:id="52" w:name="_Toc124754714"/>
      <w:bookmarkStart w:id="53" w:name="_Toc124940166"/>
      <w:bookmarkStart w:id="54" w:name="_Toc124754715"/>
      <w:bookmarkStart w:id="55" w:name="_Toc124940167"/>
      <w:bookmarkStart w:id="56" w:name="_Toc124754716"/>
      <w:bookmarkStart w:id="57" w:name="_Toc124940168"/>
      <w:bookmarkStart w:id="58" w:name="_Toc124754717"/>
      <w:bookmarkStart w:id="59" w:name="_Toc124940169"/>
      <w:bookmarkStart w:id="60" w:name="_Toc124754718"/>
      <w:bookmarkStart w:id="61" w:name="_Toc124940170"/>
      <w:bookmarkStart w:id="62" w:name="_Toc124754719"/>
      <w:bookmarkStart w:id="63" w:name="_Toc124940171"/>
      <w:bookmarkStart w:id="64" w:name="_Toc124754720"/>
      <w:bookmarkStart w:id="65" w:name="_Toc124940172"/>
      <w:bookmarkStart w:id="66" w:name="_Toc124754721"/>
      <w:bookmarkStart w:id="67" w:name="_Toc124940173"/>
      <w:bookmarkStart w:id="68" w:name="_Toc124754722"/>
      <w:bookmarkStart w:id="69" w:name="_Toc124940174"/>
      <w:bookmarkStart w:id="70" w:name="_Toc124754723"/>
      <w:bookmarkStart w:id="71" w:name="_Toc124940175"/>
      <w:bookmarkStart w:id="72" w:name="_Toc124754724"/>
      <w:bookmarkStart w:id="73" w:name="_Toc124940176"/>
      <w:bookmarkStart w:id="74" w:name="_Toc124754725"/>
      <w:bookmarkStart w:id="75" w:name="_Toc124940177"/>
      <w:bookmarkStart w:id="76" w:name="_Toc124754726"/>
      <w:bookmarkStart w:id="77" w:name="_Toc124940178"/>
      <w:bookmarkStart w:id="78" w:name="_Toc124754727"/>
      <w:bookmarkStart w:id="79" w:name="_Toc124940179"/>
      <w:bookmarkStart w:id="80" w:name="_Toc124754728"/>
      <w:bookmarkStart w:id="81" w:name="_Toc124940180"/>
      <w:bookmarkStart w:id="82" w:name="_Toc124754729"/>
      <w:bookmarkStart w:id="83" w:name="_Toc124940181"/>
      <w:bookmarkStart w:id="84" w:name="_Toc526878881"/>
      <w:bookmarkStart w:id="85" w:name="_Toc526879057"/>
      <w:bookmarkStart w:id="86" w:name="_Toc526879154"/>
      <w:bookmarkStart w:id="87" w:name="_Toc526879422"/>
      <w:bookmarkStart w:id="88" w:name="_Toc474778351"/>
      <w:bookmarkStart w:id="89" w:name="_Toc526879423"/>
      <w:bookmarkStart w:id="90" w:name="_Toc12494018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270B84">
        <w:t>Özellikler</w:t>
      </w:r>
      <w:bookmarkEnd w:id="88"/>
      <w:bookmarkEnd w:id="89"/>
      <w:bookmarkEnd w:id="90"/>
    </w:p>
    <w:p w14:paraId="6435FDF8" w14:textId="77777777" w:rsidR="00596992" w:rsidRPr="00270B84" w:rsidRDefault="00596992" w:rsidP="00596992">
      <w:pPr>
        <w:pStyle w:val="Balk3"/>
        <w:rPr>
          <w:bCs/>
        </w:rPr>
      </w:pPr>
      <w:r w:rsidRPr="00270B84">
        <w:t>Duyusal özellikler</w:t>
      </w:r>
    </w:p>
    <w:p w14:paraId="065CF88D" w14:textId="67933A67" w:rsidR="00596992" w:rsidRDefault="0074723F" w:rsidP="00670E43">
      <w:r>
        <w:t>K</w:t>
      </w:r>
      <w:r w:rsidR="0041370E">
        <w:t>etçabın</w:t>
      </w:r>
      <w:r w:rsidR="00596992" w:rsidRPr="00F9112A">
        <w:t xml:space="preserve"> duyusal özellikleri Çizelge 1’de ve</w:t>
      </w:r>
      <w:r w:rsidR="00596992">
        <w:t>rilen değerlere uygun olmalıdır</w:t>
      </w:r>
      <w:r w:rsidR="00596992" w:rsidRPr="00270B84">
        <w:t xml:space="preserve">. </w:t>
      </w:r>
    </w:p>
    <w:p w14:paraId="36484D04" w14:textId="16345DBC" w:rsidR="00596992" w:rsidRPr="00270B84" w:rsidRDefault="00596992" w:rsidP="00596992">
      <w:pPr>
        <w:pStyle w:val="Tabletitle"/>
      </w:pPr>
      <w:r w:rsidRPr="00270B84">
        <w:t>Çizelge </w:t>
      </w:r>
      <w:r w:rsidRPr="00270B84">
        <w:fldChar w:fldCharType="begin"/>
      </w:r>
      <w:r w:rsidRPr="00270B84">
        <w:instrText xml:space="preserve">SEQ Table </w:instrText>
      </w:r>
      <w:r w:rsidRPr="00270B84">
        <w:fldChar w:fldCharType="separate"/>
      </w:r>
      <w:r w:rsidR="006E17EB">
        <w:rPr>
          <w:noProof/>
        </w:rPr>
        <w:t>1</w:t>
      </w:r>
      <w:r w:rsidRPr="00270B84">
        <w:fldChar w:fldCharType="end"/>
      </w:r>
      <w:r w:rsidRPr="00270B84">
        <w:t> — </w:t>
      </w:r>
      <w:r w:rsidR="0074723F">
        <w:t>K</w:t>
      </w:r>
      <w:r w:rsidR="0041370E">
        <w:t>etçabın</w:t>
      </w:r>
      <w:r w:rsidRPr="00F9112A">
        <w:rPr>
          <w:color w:val="000000"/>
        </w:rPr>
        <w:t xml:space="preserve"> </w:t>
      </w:r>
      <w:r w:rsidRPr="00270B84">
        <w:t>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596992" w:rsidRPr="00270B84" w14:paraId="3DAB1118" w14:textId="77777777" w:rsidTr="00670E43">
        <w:trPr>
          <w:jc w:val="center"/>
        </w:trPr>
        <w:tc>
          <w:tcPr>
            <w:tcW w:w="1980" w:type="dxa"/>
          </w:tcPr>
          <w:p w14:paraId="0EBF54C5" w14:textId="77777777" w:rsidR="00596992" w:rsidRPr="00270B84" w:rsidRDefault="00596992" w:rsidP="00670E43">
            <w:pPr>
              <w:jc w:val="center"/>
              <w:rPr>
                <w:rFonts w:cs="Arial"/>
                <w:b/>
                <w:szCs w:val="20"/>
              </w:rPr>
            </w:pPr>
            <w:r w:rsidRPr="00270B84">
              <w:rPr>
                <w:rFonts w:cs="Arial"/>
                <w:b/>
                <w:szCs w:val="20"/>
              </w:rPr>
              <w:t>Özellik</w:t>
            </w:r>
          </w:p>
        </w:tc>
        <w:tc>
          <w:tcPr>
            <w:tcW w:w="7183" w:type="dxa"/>
          </w:tcPr>
          <w:p w14:paraId="5D23B386" w14:textId="77777777" w:rsidR="00596992" w:rsidRPr="00270B84" w:rsidRDefault="00596992" w:rsidP="00670E43">
            <w:pPr>
              <w:jc w:val="center"/>
              <w:rPr>
                <w:rFonts w:cs="Arial"/>
                <w:b/>
                <w:szCs w:val="20"/>
              </w:rPr>
            </w:pPr>
            <w:r w:rsidRPr="00270B84">
              <w:rPr>
                <w:rFonts w:cs="Arial"/>
                <w:b/>
                <w:szCs w:val="20"/>
              </w:rPr>
              <w:t>Değer</w:t>
            </w:r>
          </w:p>
        </w:tc>
      </w:tr>
      <w:tr w:rsidR="00596992" w:rsidRPr="00270B84" w14:paraId="70A639D0" w14:textId="77777777" w:rsidTr="00670E43">
        <w:trPr>
          <w:trHeight w:val="499"/>
          <w:jc w:val="center"/>
        </w:trPr>
        <w:tc>
          <w:tcPr>
            <w:tcW w:w="1980" w:type="dxa"/>
            <w:shd w:val="clear" w:color="auto" w:fill="auto"/>
          </w:tcPr>
          <w:p w14:paraId="66BB9165" w14:textId="77777777" w:rsidR="00596992" w:rsidRPr="00270B84" w:rsidRDefault="00596992" w:rsidP="00670E43">
            <w:r w:rsidRPr="004268D1">
              <w:t>Tat ve koku</w:t>
            </w:r>
          </w:p>
        </w:tc>
        <w:tc>
          <w:tcPr>
            <w:tcW w:w="7183" w:type="dxa"/>
          </w:tcPr>
          <w:p w14:paraId="44C5BB10" w14:textId="03A19417" w:rsidR="00596992" w:rsidRPr="00270B84" w:rsidRDefault="00596992">
            <w:r w:rsidRPr="00C9129D">
              <w:t>K</w:t>
            </w:r>
            <w:r w:rsidR="005E39E0">
              <w:t>etçap kendine</w:t>
            </w:r>
            <w:r w:rsidR="00180E18">
              <w:t xml:space="preserve"> </w:t>
            </w:r>
            <w:r w:rsidRPr="00C9129D">
              <w:t xml:space="preserve">özgü tat ve kokuda olmalı, küflenme, kokuşma ve/veya bozulma sonucu yabancı tat ve koku olmamalıdır. </w:t>
            </w:r>
          </w:p>
        </w:tc>
      </w:tr>
      <w:tr w:rsidR="00596992" w:rsidRPr="00270B84" w14:paraId="10F12AF3" w14:textId="77777777" w:rsidTr="00670E43">
        <w:trPr>
          <w:trHeight w:val="343"/>
          <w:jc w:val="center"/>
        </w:trPr>
        <w:tc>
          <w:tcPr>
            <w:tcW w:w="1980" w:type="dxa"/>
            <w:shd w:val="clear" w:color="auto" w:fill="auto"/>
          </w:tcPr>
          <w:p w14:paraId="3404DB12" w14:textId="77777777" w:rsidR="00596992" w:rsidRPr="00270B84" w:rsidRDefault="00596992" w:rsidP="00670E43">
            <w:r w:rsidRPr="004268D1">
              <w:t>Renk ve görünüş</w:t>
            </w:r>
          </w:p>
        </w:tc>
        <w:tc>
          <w:tcPr>
            <w:tcW w:w="7183" w:type="dxa"/>
          </w:tcPr>
          <w:p w14:paraId="39551AC8" w14:textId="46A4F732" w:rsidR="00596992" w:rsidRPr="00270B84" w:rsidRDefault="005E39E0">
            <w:r>
              <w:t>H</w:t>
            </w:r>
            <w:r w:rsidR="00223DEB">
              <w:t>o</w:t>
            </w:r>
            <w:r>
              <w:t>mojen görünümde olmalı</w:t>
            </w:r>
            <w:r w:rsidR="00DF3D34">
              <w:t>, a</w:t>
            </w:r>
            <w:r>
              <w:t>mbalaj açıldığında ketçap yüzeyinin renginde koyu kahverenginden siyaha kadar değişen belirgin renk değişikliği olmamalıdır.</w:t>
            </w:r>
          </w:p>
        </w:tc>
      </w:tr>
      <w:tr w:rsidR="00596992" w:rsidRPr="00270B84" w14:paraId="2C6CF4F0" w14:textId="77777777" w:rsidTr="00670E43">
        <w:trPr>
          <w:trHeight w:val="343"/>
          <w:jc w:val="center"/>
        </w:trPr>
        <w:tc>
          <w:tcPr>
            <w:tcW w:w="1980" w:type="dxa"/>
            <w:shd w:val="clear" w:color="auto" w:fill="auto"/>
          </w:tcPr>
          <w:p w14:paraId="0F0959E9" w14:textId="77777777" w:rsidR="00596992" w:rsidRPr="00270B84" w:rsidDel="00F117AA" w:rsidRDefault="00596992" w:rsidP="00670E43">
            <w:r>
              <w:t>Yabancı madde</w:t>
            </w:r>
          </w:p>
        </w:tc>
        <w:tc>
          <w:tcPr>
            <w:tcW w:w="7183" w:type="dxa"/>
          </w:tcPr>
          <w:p w14:paraId="74CB0ADF" w14:textId="77777777" w:rsidR="00596992" w:rsidRPr="00270B84" w:rsidRDefault="00596992" w:rsidP="00670E43">
            <w:r w:rsidRPr="00C9129D">
              <w:t>Bulunmamalıdır.</w:t>
            </w:r>
          </w:p>
        </w:tc>
      </w:tr>
    </w:tbl>
    <w:p w14:paraId="3553DB5D" w14:textId="77777777" w:rsidR="00873EB2" w:rsidRPr="00873EB2" w:rsidRDefault="00873EB2" w:rsidP="00885F4D"/>
    <w:p w14:paraId="1823635B" w14:textId="1812531E" w:rsidR="00596992" w:rsidRPr="0038578B" w:rsidRDefault="00180E18" w:rsidP="00596992">
      <w:pPr>
        <w:pStyle w:val="Balk3"/>
      </w:pPr>
      <w:r>
        <w:t>Fiziksel ve k</w:t>
      </w:r>
      <w:r w:rsidR="00596992" w:rsidRPr="0005193D">
        <w:t>imyasal özellikler</w:t>
      </w:r>
    </w:p>
    <w:p w14:paraId="20A75E05" w14:textId="7EAFFE12" w:rsidR="00596992" w:rsidRDefault="00180E18" w:rsidP="00596992">
      <w:pPr>
        <w:tabs>
          <w:tab w:val="right" w:pos="8953"/>
        </w:tabs>
        <w:autoSpaceDE w:val="0"/>
        <w:autoSpaceDN w:val="0"/>
        <w:adjustRightInd w:val="0"/>
      </w:pPr>
      <w:r>
        <w:t>Ke</w:t>
      </w:r>
      <w:r w:rsidR="007B5B3F">
        <w:t>tçabın</w:t>
      </w:r>
      <w:r>
        <w:t xml:space="preserve"> fiziksel ve</w:t>
      </w:r>
      <w:r w:rsidR="00596992" w:rsidRPr="004324BB">
        <w:t xml:space="preserve"> </w:t>
      </w:r>
      <w:r w:rsidR="00596992" w:rsidRPr="00C9129D">
        <w:t xml:space="preserve">kimyasal özellikleri Çizelge 2'de verilen değerlere uygun olmalıdır. </w:t>
      </w:r>
    </w:p>
    <w:p w14:paraId="0B8A9CB5" w14:textId="2BAA3208" w:rsidR="00410E04" w:rsidRPr="00270B84" w:rsidRDefault="00410E04" w:rsidP="00410E04">
      <w:pPr>
        <w:pStyle w:val="Tabletitle"/>
      </w:pPr>
      <w:r>
        <w:t>Çizelge </w:t>
      </w:r>
      <w:r>
        <w:fldChar w:fldCharType="begin"/>
      </w:r>
      <w:r>
        <w:instrText xml:space="preserve">SEQ Table </w:instrText>
      </w:r>
      <w:r>
        <w:fldChar w:fldCharType="separate"/>
      </w:r>
      <w:r w:rsidR="006E17EB">
        <w:rPr>
          <w:noProof/>
        </w:rPr>
        <w:t>2</w:t>
      </w:r>
      <w:r>
        <w:fldChar w:fldCharType="end"/>
      </w:r>
      <w:r>
        <w:t xml:space="preserve"> — </w:t>
      </w:r>
      <w:r w:rsidR="00180E18">
        <w:t>Ke</w:t>
      </w:r>
      <w:r w:rsidR="007B5B3F">
        <w:t>tçabın</w:t>
      </w:r>
      <w:r w:rsidR="00180E18">
        <w:t xml:space="preserve"> fiziksel ve</w:t>
      </w:r>
      <w:r w:rsidRPr="0072611B">
        <w:t xml:space="preserve"> </w:t>
      </w:r>
      <w:r w:rsidRPr="00270B84">
        <w:rPr>
          <w:color w:val="000000"/>
        </w:rPr>
        <w:t>kimyasal özellikleri</w:t>
      </w:r>
    </w:p>
    <w:tbl>
      <w:tblPr>
        <w:tblStyle w:val="TabloKlavuzu"/>
        <w:tblW w:w="9351" w:type="dxa"/>
        <w:tblLayout w:type="fixed"/>
        <w:tblLook w:val="04A0" w:firstRow="1" w:lastRow="0" w:firstColumn="1" w:lastColumn="0" w:noHBand="0" w:noVBand="1"/>
      </w:tblPr>
      <w:tblGrid>
        <w:gridCol w:w="7225"/>
        <w:gridCol w:w="2126"/>
      </w:tblGrid>
      <w:tr w:rsidR="00A7157F" w14:paraId="09A4C2C9" w14:textId="77777777" w:rsidTr="00885F4D">
        <w:tc>
          <w:tcPr>
            <w:tcW w:w="7225" w:type="dxa"/>
          </w:tcPr>
          <w:p w14:paraId="47640224" w14:textId="139BD1F6" w:rsidR="00A7157F" w:rsidRPr="00885F4D" w:rsidRDefault="00A7157F" w:rsidP="00885F4D">
            <w:pPr>
              <w:jc w:val="center"/>
              <w:rPr>
                <w:b/>
                <w:sz w:val="22"/>
                <w:szCs w:val="22"/>
              </w:rPr>
            </w:pPr>
            <w:r w:rsidRPr="00885F4D">
              <w:rPr>
                <w:b/>
              </w:rPr>
              <w:t>Özellikler</w:t>
            </w:r>
          </w:p>
        </w:tc>
        <w:tc>
          <w:tcPr>
            <w:tcW w:w="2126" w:type="dxa"/>
          </w:tcPr>
          <w:p w14:paraId="62B30A73" w14:textId="47DFB35B" w:rsidR="00A7157F" w:rsidRPr="00885F4D" w:rsidRDefault="00A7157F" w:rsidP="00885F4D">
            <w:pPr>
              <w:jc w:val="center"/>
              <w:rPr>
                <w:b/>
                <w:sz w:val="22"/>
                <w:szCs w:val="22"/>
              </w:rPr>
            </w:pPr>
            <w:r w:rsidRPr="00885F4D">
              <w:rPr>
                <w:b/>
              </w:rPr>
              <w:t>Sınırlar</w:t>
            </w:r>
          </w:p>
        </w:tc>
      </w:tr>
      <w:tr w:rsidR="007B5B3F" w14:paraId="53C34FA0" w14:textId="77777777" w:rsidTr="00A7157F">
        <w:tc>
          <w:tcPr>
            <w:tcW w:w="7225" w:type="dxa"/>
          </w:tcPr>
          <w:p w14:paraId="4E0D7E63" w14:textId="306EDE7A" w:rsidR="007B5B3F" w:rsidRPr="00885F4D" w:rsidRDefault="007B5B3F" w:rsidP="007B5B3F">
            <w:pPr>
              <w:rPr>
                <w:rFonts w:eastAsiaTheme="minorHAnsi" w:cstheme="minorBidi"/>
                <w:sz w:val="22"/>
                <w:szCs w:val="22"/>
                <w:lang w:val="tr-TR" w:eastAsia="en-US"/>
              </w:rPr>
            </w:pPr>
            <w:r>
              <w:t>Suda çözünen katı madde (tuz hariç), %(m/m), en az</w:t>
            </w:r>
          </w:p>
        </w:tc>
        <w:tc>
          <w:tcPr>
            <w:tcW w:w="2126" w:type="dxa"/>
          </w:tcPr>
          <w:p w14:paraId="76B6896F" w14:textId="2859C550" w:rsidR="007B5B3F" w:rsidRPr="00885F4D" w:rsidRDefault="007B5B3F" w:rsidP="007B5B3F">
            <w:pPr>
              <w:jc w:val="center"/>
              <w:rPr>
                <w:rFonts w:eastAsiaTheme="minorHAnsi" w:cstheme="minorBidi"/>
                <w:sz w:val="22"/>
                <w:szCs w:val="22"/>
                <w:lang w:val="tr-TR" w:eastAsia="en-US"/>
              </w:rPr>
            </w:pPr>
            <w:r>
              <w:t>23</w:t>
            </w:r>
            <w:r w:rsidR="00FB14BA">
              <w:t>,0</w:t>
            </w:r>
          </w:p>
        </w:tc>
      </w:tr>
      <w:tr w:rsidR="007B5B3F" w14:paraId="16B3FFBC" w14:textId="77777777" w:rsidTr="00A7157F">
        <w:tc>
          <w:tcPr>
            <w:tcW w:w="7225" w:type="dxa"/>
          </w:tcPr>
          <w:p w14:paraId="42D85E6B" w14:textId="16F3637C" w:rsidR="007B5B3F" w:rsidRPr="00885F4D" w:rsidRDefault="007B5B3F">
            <w:pPr>
              <w:rPr>
                <w:rFonts w:eastAsiaTheme="minorHAnsi" w:cstheme="minorBidi"/>
                <w:sz w:val="22"/>
                <w:szCs w:val="22"/>
                <w:lang w:val="tr-TR" w:eastAsia="en-US"/>
              </w:rPr>
            </w:pPr>
            <w:r>
              <w:t>Tuz (NaCl), (m/m), en çok</w:t>
            </w:r>
          </w:p>
        </w:tc>
        <w:tc>
          <w:tcPr>
            <w:tcW w:w="2126" w:type="dxa"/>
          </w:tcPr>
          <w:p w14:paraId="01AAF635" w14:textId="2CC544B3" w:rsidR="007B5B3F" w:rsidRPr="00885F4D" w:rsidRDefault="007B5B3F" w:rsidP="007B5B3F">
            <w:pPr>
              <w:jc w:val="center"/>
              <w:rPr>
                <w:rFonts w:eastAsiaTheme="minorHAnsi" w:cstheme="minorBidi"/>
                <w:sz w:val="22"/>
                <w:szCs w:val="22"/>
                <w:lang w:val="tr-TR" w:eastAsia="en-US"/>
              </w:rPr>
            </w:pPr>
            <w:r>
              <w:t>3</w:t>
            </w:r>
            <w:r w:rsidR="00FB14BA">
              <w:t>,0</w:t>
            </w:r>
          </w:p>
        </w:tc>
      </w:tr>
      <w:tr w:rsidR="007B5B3F" w14:paraId="2FB6D85A" w14:textId="77777777" w:rsidTr="00A7157F">
        <w:tc>
          <w:tcPr>
            <w:tcW w:w="7225" w:type="dxa"/>
          </w:tcPr>
          <w:p w14:paraId="38DFBEEA" w14:textId="63290793" w:rsidR="007B5B3F" w:rsidRPr="001D3B71" w:rsidRDefault="007B5B3F" w:rsidP="007B5B3F">
            <w:r>
              <w:t>pH değeri</w:t>
            </w:r>
          </w:p>
        </w:tc>
        <w:tc>
          <w:tcPr>
            <w:tcW w:w="2126" w:type="dxa"/>
          </w:tcPr>
          <w:p w14:paraId="7AABE681" w14:textId="59AD68A6" w:rsidR="007B5B3F" w:rsidRPr="001D3B71" w:rsidRDefault="007B5B3F" w:rsidP="007B5B3F">
            <w:pPr>
              <w:jc w:val="center"/>
            </w:pPr>
            <w:r>
              <w:t>3,5 - 4,2</w:t>
            </w:r>
          </w:p>
        </w:tc>
      </w:tr>
      <w:tr w:rsidR="007B5B3F" w14:paraId="71BA7CF7" w14:textId="77777777" w:rsidTr="00A7157F">
        <w:tc>
          <w:tcPr>
            <w:tcW w:w="7225" w:type="dxa"/>
          </w:tcPr>
          <w:p w14:paraId="599EAD2D" w14:textId="26E93F27" w:rsidR="007B5B3F" w:rsidRPr="001D3B71" w:rsidRDefault="007B5B3F" w:rsidP="007B5B3F">
            <w:r>
              <w:t>Kabın dolum oranı, %(m/m), en az</w:t>
            </w:r>
          </w:p>
        </w:tc>
        <w:tc>
          <w:tcPr>
            <w:tcW w:w="2126" w:type="dxa"/>
          </w:tcPr>
          <w:p w14:paraId="37667C47" w14:textId="3A7808EE" w:rsidR="007B5B3F" w:rsidRPr="001D3B71" w:rsidRDefault="007B5B3F" w:rsidP="007B5B3F">
            <w:pPr>
              <w:jc w:val="center"/>
            </w:pPr>
            <w:r>
              <w:t>90</w:t>
            </w:r>
            <w:r w:rsidR="00FB14BA">
              <w:t>,0</w:t>
            </w:r>
          </w:p>
        </w:tc>
      </w:tr>
      <w:tr w:rsidR="007B5B3F" w14:paraId="08B86BB6" w14:textId="77777777" w:rsidTr="00A7157F">
        <w:tc>
          <w:tcPr>
            <w:tcW w:w="7225" w:type="dxa"/>
          </w:tcPr>
          <w:p w14:paraId="62090324" w14:textId="5D287084" w:rsidR="007B5B3F" w:rsidRPr="001D3B71" w:rsidRDefault="007B5B3F" w:rsidP="007B5B3F">
            <w:r>
              <w:t>% 10’luk HCl’de çözünmeyen kül, %(m/m), en çok</w:t>
            </w:r>
          </w:p>
        </w:tc>
        <w:tc>
          <w:tcPr>
            <w:tcW w:w="2126" w:type="dxa"/>
          </w:tcPr>
          <w:p w14:paraId="0ECA7A09" w14:textId="1A6B1EEF" w:rsidR="007B5B3F" w:rsidRPr="001D3B71" w:rsidRDefault="007B5B3F" w:rsidP="007B5B3F">
            <w:pPr>
              <w:jc w:val="center"/>
            </w:pPr>
            <w:r>
              <w:t>0,3</w:t>
            </w:r>
          </w:p>
        </w:tc>
      </w:tr>
      <w:tr w:rsidR="007B5B3F" w14:paraId="6BB34C66" w14:textId="77777777" w:rsidTr="00A7157F">
        <w:tc>
          <w:tcPr>
            <w:tcW w:w="7225" w:type="dxa"/>
          </w:tcPr>
          <w:p w14:paraId="57D5A165" w14:textId="5504ECC2" w:rsidR="007B5B3F" w:rsidRPr="003C13CC" w:rsidRDefault="007B5B3F" w:rsidP="007B5B3F">
            <w:pPr>
              <w:rPr>
                <w:highlight w:val="yellow"/>
              </w:rPr>
            </w:pPr>
            <w:r w:rsidRPr="00E9751B">
              <w:t>Kalay (mg/kg), en çok</w:t>
            </w:r>
            <w:r w:rsidR="009E48FE" w:rsidRPr="003C13CC">
              <w:t>*</w:t>
            </w:r>
          </w:p>
        </w:tc>
        <w:tc>
          <w:tcPr>
            <w:tcW w:w="2126" w:type="dxa"/>
          </w:tcPr>
          <w:p w14:paraId="399D8991" w14:textId="73F10C81" w:rsidR="007B5B3F" w:rsidRPr="001D3B71" w:rsidRDefault="007B5B3F" w:rsidP="007B5B3F">
            <w:pPr>
              <w:jc w:val="center"/>
            </w:pPr>
            <w:r>
              <w:t>200</w:t>
            </w:r>
            <w:r w:rsidR="00FB14BA">
              <w:t>,0</w:t>
            </w:r>
          </w:p>
        </w:tc>
      </w:tr>
      <w:tr w:rsidR="007B5B3F" w14:paraId="74AC3411" w14:textId="77777777" w:rsidTr="00A7157F">
        <w:tc>
          <w:tcPr>
            <w:tcW w:w="7225" w:type="dxa"/>
          </w:tcPr>
          <w:p w14:paraId="7DC1FA8B" w14:textId="24F49795" w:rsidR="007B5B3F" w:rsidRPr="00427C63" w:rsidRDefault="007B5B3F" w:rsidP="007B5B3F">
            <w:r w:rsidRPr="00427C63">
              <w:t>Kurşun (mg/kg), en çok</w:t>
            </w:r>
          </w:p>
        </w:tc>
        <w:tc>
          <w:tcPr>
            <w:tcW w:w="2126" w:type="dxa"/>
          </w:tcPr>
          <w:p w14:paraId="15B5A5F4" w14:textId="124D476A" w:rsidR="007B5B3F" w:rsidRPr="00427C63" w:rsidRDefault="007B5B3F" w:rsidP="007B5B3F">
            <w:pPr>
              <w:jc w:val="center"/>
            </w:pPr>
            <w:r w:rsidRPr="00427C63">
              <w:t>1</w:t>
            </w:r>
            <w:r w:rsidR="00FB14BA">
              <w:t>,0</w:t>
            </w:r>
          </w:p>
        </w:tc>
      </w:tr>
      <w:tr w:rsidR="008179DD" w14:paraId="4B87A4E6" w14:textId="77777777" w:rsidTr="00A7157F">
        <w:tc>
          <w:tcPr>
            <w:tcW w:w="7225" w:type="dxa"/>
          </w:tcPr>
          <w:p w14:paraId="6B66DECA" w14:textId="73715E61" w:rsidR="008179DD" w:rsidRPr="00C07B8F" w:rsidRDefault="008179DD">
            <w:pPr>
              <w:rPr>
                <w:highlight w:val="yellow"/>
              </w:rPr>
            </w:pPr>
            <w:r>
              <w:t>Aflatoksin B</w:t>
            </w:r>
            <w:r>
              <w:rPr>
                <w:vertAlign w:val="subscript"/>
              </w:rPr>
              <w:t>1</w:t>
            </w:r>
            <w:r w:rsidR="00DF3D34">
              <w:rPr>
                <w:vertAlign w:val="subscript"/>
              </w:rPr>
              <w:t xml:space="preserve">, </w:t>
            </w:r>
            <w:r>
              <w:rPr>
                <w:rFonts w:cs="Arial"/>
              </w:rPr>
              <w:t>µ</w:t>
            </w:r>
            <w:r>
              <w:t>g/kg, en çok</w:t>
            </w:r>
          </w:p>
        </w:tc>
        <w:tc>
          <w:tcPr>
            <w:tcW w:w="2126" w:type="dxa"/>
          </w:tcPr>
          <w:p w14:paraId="647DDCAC" w14:textId="40F23206" w:rsidR="008179DD" w:rsidRDefault="008179DD" w:rsidP="008179DD">
            <w:pPr>
              <w:jc w:val="center"/>
            </w:pPr>
            <w:r w:rsidRPr="00A864B2">
              <w:rPr>
                <w:rFonts w:cs="Arial"/>
              </w:rPr>
              <w:t>5,0</w:t>
            </w:r>
          </w:p>
        </w:tc>
      </w:tr>
      <w:tr w:rsidR="008179DD" w14:paraId="18E21729" w14:textId="77777777" w:rsidTr="00A7157F">
        <w:tc>
          <w:tcPr>
            <w:tcW w:w="7225" w:type="dxa"/>
          </w:tcPr>
          <w:p w14:paraId="30DB26D4" w14:textId="3A3654EF" w:rsidR="008179DD" w:rsidRPr="00C07B8F" w:rsidRDefault="008179DD" w:rsidP="008179DD">
            <w:pPr>
              <w:rPr>
                <w:highlight w:val="yellow"/>
              </w:rPr>
            </w:pPr>
            <w:r w:rsidRPr="006A0960">
              <w:rPr>
                <w:rFonts w:eastAsia="Calibri" w:cs="Arial"/>
                <w:color w:val="000000"/>
                <w:lang w:val="de-DE" w:eastAsia="en-US"/>
              </w:rPr>
              <w:t xml:space="preserve">Aflatoksin </w:t>
            </w:r>
            <w:r>
              <w:rPr>
                <w:rFonts w:eastAsia="Calibri" w:cs="Arial"/>
                <w:color w:val="000000"/>
                <w:lang w:val="de-DE" w:eastAsia="en-US"/>
              </w:rPr>
              <w:t>toplam (</w:t>
            </w:r>
            <w:r w:rsidRPr="006A0960">
              <w:rPr>
                <w:rFonts w:eastAsia="Calibri" w:cs="Arial"/>
                <w:color w:val="000000"/>
                <w:lang w:val="de-DE" w:eastAsia="en-US"/>
              </w:rPr>
              <w:t>B</w:t>
            </w:r>
            <w:r w:rsidRPr="006A0960">
              <w:rPr>
                <w:rFonts w:eastAsia="Calibri" w:cs="Arial"/>
                <w:color w:val="000000"/>
                <w:vertAlign w:val="subscript"/>
                <w:lang w:val="de-DE" w:eastAsia="en-US"/>
              </w:rPr>
              <w:t>1</w:t>
            </w:r>
            <w:r w:rsidRPr="006A0960">
              <w:rPr>
                <w:rFonts w:eastAsia="Calibri" w:cs="Arial"/>
                <w:color w:val="000000"/>
                <w:lang w:val="de-DE" w:eastAsia="en-US"/>
              </w:rPr>
              <w:t>+B</w:t>
            </w:r>
            <w:r w:rsidRPr="006A0960">
              <w:rPr>
                <w:rFonts w:eastAsia="Calibri" w:cs="Arial"/>
                <w:color w:val="000000"/>
                <w:vertAlign w:val="subscript"/>
                <w:lang w:val="de-DE" w:eastAsia="en-US"/>
              </w:rPr>
              <w:t>2</w:t>
            </w:r>
            <w:r w:rsidRPr="006A0960">
              <w:rPr>
                <w:rFonts w:eastAsia="Calibri" w:cs="Arial"/>
                <w:color w:val="000000"/>
                <w:lang w:val="de-DE" w:eastAsia="en-US"/>
              </w:rPr>
              <w:t>+G</w:t>
            </w:r>
            <w:r w:rsidRPr="006A0960">
              <w:rPr>
                <w:rFonts w:eastAsia="Calibri" w:cs="Arial"/>
                <w:color w:val="000000"/>
                <w:vertAlign w:val="subscript"/>
                <w:lang w:val="de-DE" w:eastAsia="en-US"/>
              </w:rPr>
              <w:t>1</w:t>
            </w:r>
            <w:r w:rsidRPr="006A0960">
              <w:rPr>
                <w:rFonts w:eastAsia="Calibri" w:cs="Arial"/>
                <w:color w:val="000000"/>
                <w:lang w:val="de-DE" w:eastAsia="en-US"/>
              </w:rPr>
              <w:t>+G</w:t>
            </w:r>
            <w:r w:rsidRPr="006A0960">
              <w:rPr>
                <w:rFonts w:eastAsia="Calibri" w:cs="Arial"/>
                <w:color w:val="000000"/>
                <w:vertAlign w:val="subscript"/>
                <w:lang w:val="de-DE" w:eastAsia="en-US"/>
              </w:rPr>
              <w:t>2</w:t>
            </w:r>
            <w:r>
              <w:rPr>
                <w:rFonts w:eastAsia="Calibri" w:cs="Arial"/>
                <w:color w:val="000000"/>
                <w:lang w:val="de-DE" w:eastAsia="en-US"/>
              </w:rPr>
              <w:t xml:space="preserve"> )</w:t>
            </w:r>
            <w:r w:rsidR="00DF3D34">
              <w:rPr>
                <w:rFonts w:eastAsia="Calibri" w:cs="Arial"/>
                <w:color w:val="000000"/>
                <w:lang w:val="de-DE" w:eastAsia="en-US"/>
              </w:rPr>
              <w:t>,</w:t>
            </w:r>
            <w:r>
              <w:rPr>
                <w:rFonts w:eastAsia="Calibri" w:cs="Arial"/>
                <w:color w:val="000000"/>
                <w:lang w:val="de-DE" w:eastAsia="en-US"/>
              </w:rPr>
              <w:t xml:space="preserve"> </w:t>
            </w:r>
            <w:r>
              <w:rPr>
                <w:rFonts w:cs="Arial"/>
              </w:rPr>
              <w:t>µ</w:t>
            </w:r>
            <w:r>
              <w:t>g/kg, en çok</w:t>
            </w:r>
          </w:p>
        </w:tc>
        <w:tc>
          <w:tcPr>
            <w:tcW w:w="2126" w:type="dxa"/>
          </w:tcPr>
          <w:p w14:paraId="626D5EFE" w14:textId="11583941" w:rsidR="008179DD" w:rsidRDefault="008179DD" w:rsidP="008179DD">
            <w:pPr>
              <w:jc w:val="center"/>
            </w:pPr>
            <w:r w:rsidRPr="00A864B2">
              <w:rPr>
                <w:rFonts w:cs="Arial"/>
              </w:rPr>
              <w:t>10,0</w:t>
            </w:r>
          </w:p>
        </w:tc>
      </w:tr>
      <w:tr w:rsidR="009E48FE" w14:paraId="7C52FD06" w14:textId="77777777" w:rsidTr="00DF3D34">
        <w:tc>
          <w:tcPr>
            <w:tcW w:w="9351" w:type="dxa"/>
            <w:gridSpan w:val="2"/>
          </w:tcPr>
          <w:p w14:paraId="75D80C0B" w14:textId="6837CA32" w:rsidR="009E48FE" w:rsidRPr="00DF3D34" w:rsidRDefault="00DF3D34" w:rsidP="003C13CC">
            <w:pPr>
              <w:jc w:val="left"/>
            </w:pPr>
            <w:r>
              <w:t>*</w:t>
            </w:r>
            <w:r w:rsidR="009E48FE" w:rsidRPr="00DF3D34">
              <w:t>Teneke kutu içerisinde piyasaya sunulan ketçaplarda aranır.</w:t>
            </w:r>
          </w:p>
        </w:tc>
      </w:tr>
    </w:tbl>
    <w:p w14:paraId="13326E8B" w14:textId="1A05BA24" w:rsidR="005A607E" w:rsidRDefault="005A607E"/>
    <w:p w14:paraId="291AA50D" w14:textId="77777777" w:rsidR="00596992" w:rsidRDefault="00596992" w:rsidP="00596992">
      <w:pPr>
        <w:pStyle w:val="Balk3"/>
      </w:pPr>
      <w:r w:rsidRPr="00270B84">
        <w:t xml:space="preserve">Mikrobiyolojik özellikleri </w:t>
      </w:r>
    </w:p>
    <w:p w14:paraId="7E3AB5D7" w14:textId="43527194" w:rsidR="00596992" w:rsidRDefault="00B07F45" w:rsidP="00596992">
      <w:r>
        <w:t>K</w:t>
      </w:r>
      <w:r w:rsidR="00C07B8F">
        <w:t>etçabın</w:t>
      </w:r>
      <w:r>
        <w:t xml:space="preserve"> </w:t>
      </w:r>
      <w:r w:rsidR="00596992" w:rsidRPr="00B67F12">
        <w:t xml:space="preserve">mikrobiyolojik özellikleri Çizelge </w:t>
      </w:r>
      <w:r w:rsidR="00E66EB7">
        <w:t>3</w:t>
      </w:r>
      <w:r w:rsidR="00596992" w:rsidRPr="00B67F12">
        <w:t>’te verilen değerlere uygun olmalıdır.</w:t>
      </w:r>
    </w:p>
    <w:p w14:paraId="2D5EFC4E" w14:textId="2F5A8F26" w:rsidR="00596992" w:rsidRPr="00B67F12" w:rsidRDefault="00E66EB7" w:rsidP="00E66EB7">
      <w:pPr>
        <w:pStyle w:val="Tabletitle"/>
      </w:pPr>
      <w:r>
        <w:t>Çizelge </w:t>
      </w:r>
      <w:r>
        <w:fldChar w:fldCharType="begin"/>
      </w:r>
      <w:r>
        <w:instrText xml:space="preserve">\IF </w:instrText>
      </w:r>
      <w:r>
        <w:fldChar w:fldCharType="begin"/>
      </w:r>
      <w:r>
        <w:instrText xml:space="preserve">SEQ aaa \c </w:instrText>
      </w:r>
      <w:r>
        <w:fldChar w:fldCharType="separate"/>
      </w:r>
      <w:r w:rsidR="006E17EB">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6E17EB">
        <w:rPr>
          <w:noProof/>
        </w:rPr>
        <w:t>3</w:t>
      </w:r>
      <w:r>
        <w:fldChar w:fldCharType="end"/>
      </w:r>
      <w:r>
        <w:t xml:space="preserve"> — </w:t>
      </w:r>
      <w:r w:rsidR="00B07F45">
        <w:t>K</w:t>
      </w:r>
      <w:r w:rsidR="00C07B8F">
        <w:t xml:space="preserve">etçabın </w:t>
      </w:r>
      <w:r w:rsidR="00596992" w:rsidRPr="00B67F12">
        <w:t>mikrobiyolojik özellikleri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624"/>
        <w:gridCol w:w="1440"/>
        <w:gridCol w:w="1458"/>
        <w:gridCol w:w="1702"/>
      </w:tblGrid>
      <w:tr w:rsidR="00596992" w:rsidRPr="00B67F12" w14:paraId="0E1DC426" w14:textId="77777777" w:rsidTr="00670E43">
        <w:tc>
          <w:tcPr>
            <w:tcW w:w="3415" w:type="dxa"/>
            <w:vMerge w:val="restart"/>
            <w:tcBorders>
              <w:top w:val="single" w:sz="4" w:space="0" w:color="auto"/>
              <w:left w:val="single" w:sz="4" w:space="0" w:color="auto"/>
              <w:bottom w:val="single" w:sz="4" w:space="0" w:color="auto"/>
              <w:right w:val="single" w:sz="4" w:space="0" w:color="auto"/>
            </w:tcBorders>
            <w:vAlign w:val="center"/>
          </w:tcPr>
          <w:p w14:paraId="30021846"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Özellik</w:t>
            </w:r>
          </w:p>
        </w:tc>
        <w:tc>
          <w:tcPr>
            <w:tcW w:w="6224" w:type="dxa"/>
            <w:gridSpan w:val="4"/>
            <w:tcBorders>
              <w:top w:val="single" w:sz="4" w:space="0" w:color="auto"/>
              <w:left w:val="single" w:sz="4" w:space="0" w:color="auto"/>
              <w:bottom w:val="single" w:sz="4" w:space="0" w:color="auto"/>
              <w:right w:val="single" w:sz="4" w:space="0" w:color="auto"/>
            </w:tcBorders>
            <w:vAlign w:val="center"/>
          </w:tcPr>
          <w:p w14:paraId="5B6A0A66"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Sınır</w:t>
            </w:r>
          </w:p>
        </w:tc>
      </w:tr>
      <w:tr w:rsidR="00596992" w:rsidRPr="00B67F12" w14:paraId="116BA4D9" w14:textId="77777777" w:rsidTr="00670E43">
        <w:tc>
          <w:tcPr>
            <w:tcW w:w="3415" w:type="dxa"/>
            <w:vMerge/>
            <w:tcBorders>
              <w:top w:val="single" w:sz="4" w:space="0" w:color="auto"/>
              <w:left w:val="single" w:sz="4" w:space="0" w:color="auto"/>
              <w:bottom w:val="single" w:sz="4" w:space="0" w:color="auto"/>
              <w:right w:val="single" w:sz="4" w:space="0" w:color="auto"/>
            </w:tcBorders>
            <w:vAlign w:val="center"/>
          </w:tcPr>
          <w:p w14:paraId="26FA9829" w14:textId="77777777" w:rsidR="00596992" w:rsidRPr="00C9129D" w:rsidRDefault="00596992" w:rsidP="00670E43">
            <w:pPr>
              <w:spacing w:after="0" w:line="240" w:lineRule="auto"/>
              <w:jc w:val="center"/>
              <w:rPr>
                <w:rFonts w:asciiTheme="majorHAnsi" w:eastAsia="Times New Roman" w:hAnsiTheme="majorHAnsi" w:cs="Arial"/>
                <w:b/>
                <w:noProof/>
                <w:szCs w:val="24"/>
              </w:rPr>
            </w:pPr>
          </w:p>
        </w:tc>
        <w:tc>
          <w:tcPr>
            <w:tcW w:w="1624" w:type="dxa"/>
            <w:tcBorders>
              <w:top w:val="single" w:sz="4" w:space="0" w:color="auto"/>
              <w:left w:val="single" w:sz="4" w:space="0" w:color="auto"/>
              <w:bottom w:val="single" w:sz="4" w:space="0" w:color="auto"/>
              <w:right w:val="single" w:sz="4" w:space="0" w:color="auto"/>
            </w:tcBorders>
            <w:vAlign w:val="center"/>
          </w:tcPr>
          <w:p w14:paraId="76AC12C4"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n</w:t>
            </w:r>
          </w:p>
        </w:tc>
        <w:tc>
          <w:tcPr>
            <w:tcW w:w="1440" w:type="dxa"/>
            <w:tcBorders>
              <w:top w:val="single" w:sz="4" w:space="0" w:color="auto"/>
              <w:left w:val="single" w:sz="4" w:space="0" w:color="auto"/>
              <w:bottom w:val="single" w:sz="4" w:space="0" w:color="auto"/>
              <w:right w:val="single" w:sz="4" w:space="0" w:color="auto"/>
            </w:tcBorders>
            <w:vAlign w:val="center"/>
          </w:tcPr>
          <w:p w14:paraId="4258DA0C"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c</w:t>
            </w:r>
          </w:p>
        </w:tc>
        <w:tc>
          <w:tcPr>
            <w:tcW w:w="1458" w:type="dxa"/>
            <w:tcBorders>
              <w:top w:val="single" w:sz="4" w:space="0" w:color="auto"/>
              <w:left w:val="single" w:sz="4" w:space="0" w:color="auto"/>
              <w:bottom w:val="single" w:sz="4" w:space="0" w:color="auto"/>
              <w:right w:val="single" w:sz="4" w:space="0" w:color="auto"/>
            </w:tcBorders>
            <w:vAlign w:val="center"/>
          </w:tcPr>
          <w:p w14:paraId="65B1C71D"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c>
          <w:tcPr>
            <w:tcW w:w="1702" w:type="dxa"/>
            <w:tcBorders>
              <w:top w:val="single" w:sz="4" w:space="0" w:color="auto"/>
              <w:left w:val="single" w:sz="4" w:space="0" w:color="auto"/>
              <w:bottom w:val="single" w:sz="4" w:space="0" w:color="auto"/>
              <w:right w:val="single" w:sz="4" w:space="0" w:color="auto"/>
            </w:tcBorders>
            <w:vAlign w:val="center"/>
          </w:tcPr>
          <w:p w14:paraId="70308BAF"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r>
      <w:tr w:rsidR="001B32F6" w:rsidRPr="00B67F12" w14:paraId="53511D82" w14:textId="77777777" w:rsidTr="009160E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C0E4568" w14:textId="6610E33B" w:rsidR="001B32F6" w:rsidRPr="00885F4D" w:rsidRDefault="001B32F6">
            <w:pPr>
              <w:spacing w:after="0" w:line="240" w:lineRule="auto"/>
            </w:pPr>
            <w:r w:rsidRPr="00C43F45">
              <w:rPr>
                <w:rFonts w:cs="Arial"/>
                <w:i/>
                <w:szCs w:val="20"/>
              </w:rPr>
              <w:t>Salmonella</w:t>
            </w:r>
            <w:r>
              <w:rPr>
                <w:rFonts w:cs="Arial"/>
                <w:i/>
                <w:szCs w:val="20"/>
              </w:rPr>
              <w:t xml:space="preserve"> spp</w:t>
            </w:r>
          </w:p>
        </w:tc>
        <w:tc>
          <w:tcPr>
            <w:tcW w:w="1624" w:type="dxa"/>
            <w:tcBorders>
              <w:top w:val="single" w:sz="4" w:space="0" w:color="auto"/>
              <w:left w:val="single" w:sz="4" w:space="0" w:color="auto"/>
              <w:bottom w:val="single" w:sz="4" w:space="0" w:color="auto"/>
              <w:right w:val="single" w:sz="4" w:space="0" w:color="auto"/>
            </w:tcBorders>
            <w:vAlign w:val="center"/>
          </w:tcPr>
          <w:p w14:paraId="7A899DD7" w14:textId="0761C4D0" w:rsidR="001B32F6" w:rsidRPr="00C9129D" w:rsidRDefault="001B32F6" w:rsidP="001B32F6">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0C793313" w14:textId="4CC82505" w:rsidR="001B32F6" w:rsidRPr="00C9129D" w:rsidRDefault="001B32F6" w:rsidP="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0</w:t>
            </w:r>
          </w:p>
        </w:tc>
        <w:tc>
          <w:tcPr>
            <w:tcW w:w="3160" w:type="dxa"/>
            <w:gridSpan w:val="2"/>
            <w:tcBorders>
              <w:top w:val="single" w:sz="4" w:space="0" w:color="auto"/>
              <w:left w:val="single" w:sz="4" w:space="0" w:color="auto"/>
              <w:bottom w:val="single" w:sz="4" w:space="0" w:color="auto"/>
              <w:right w:val="single" w:sz="4" w:space="0" w:color="auto"/>
            </w:tcBorders>
            <w:vAlign w:val="center"/>
          </w:tcPr>
          <w:p w14:paraId="12F16F8D" w14:textId="41D56B42" w:rsidR="001B32F6" w:rsidRPr="00C9129D" w:rsidDel="006C311A" w:rsidRDefault="001B32F6" w:rsidP="001B32F6">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0"/>
              </w:rPr>
              <w:t>0/</w:t>
            </w:r>
            <w:r w:rsidRPr="00C43F45">
              <w:rPr>
                <w:rFonts w:cs="Arial"/>
                <w:szCs w:val="20"/>
              </w:rPr>
              <w:t>25</w:t>
            </w:r>
            <w:r>
              <w:rPr>
                <w:rFonts w:cs="Arial"/>
                <w:szCs w:val="20"/>
              </w:rPr>
              <w:t>(</w:t>
            </w:r>
            <w:r w:rsidRPr="00C43F45">
              <w:rPr>
                <w:rFonts w:cs="Arial"/>
                <w:szCs w:val="20"/>
              </w:rPr>
              <w:t xml:space="preserve"> </w:t>
            </w:r>
            <w:r>
              <w:rPr>
                <w:rFonts w:cs="Arial"/>
                <w:szCs w:val="20"/>
              </w:rPr>
              <w:t>g -</w:t>
            </w:r>
            <w:r w:rsidRPr="00C43F45">
              <w:rPr>
                <w:rFonts w:cs="Arial"/>
                <w:szCs w:val="20"/>
              </w:rPr>
              <w:t xml:space="preserve"> ml’de</w:t>
            </w:r>
            <w:r>
              <w:rPr>
                <w:rFonts w:cs="Arial"/>
                <w:szCs w:val="20"/>
              </w:rPr>
              <w:t>)</w:t>
            </w:r>
          </w:p>
        </w:tc>
      </w:tr>
      <w:tr w:rsidR="00CF5E9E" w:rsidRPr="00B67F12" w14:paraId="048AF819"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501EFB48" w14:textId="42928F24" w:rsidR="00CF5E9E" w:rsidRPr="00885F4D" w:rsidRDefault="00CF5E9E" w:rsidP="00CF5E9E">
            <w:pPr>
              <w:spacing w:after="0" w:line="240" w:lineRule="auto"/>
            </w:pPr>
            <w:r w:rsidRPr="00885F4D">
              <w:t>Maya ve küf</w:t>
            </w:r>
          </w:p>
        </w:tc>
        <w:tc>
          <w:tcPr>
            <w:tcW w:w="1624" w:type="dxa"/>
            <w:tcBorders>
              <w:top w:val="single" w:sz="4" w:space="0" w:color="auto"/>
              <w:left w:val="single" w:sz="4" w:space="0" w:color="auto"/>
              <w:bottom w:val="single" w:sz="4" w:space="0" w:color="auto"/>
              <w:right w:val="single" w:sz="4" w:space="0" w:color="auto"/>
            </w:tcBorders>
            <w:vAlign w:val="center"/>
          </w:tcPr>
          <w:p w14:paraId="4F9AD9BD" w14:textId="212452E6" w:rsidR="00CF5E9E" w:rsidRPr="00C9129D"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02A006AC" w14:textId="403279EC" w:rsidR="00CF5E9E" w:rsidRPr="00C9129D" w:rsidRDefault="00C07B8F"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14:paraId="502CB43F" w14:textId="21264C1A" w:rsidR="00CF5E9E" w:rsidRPr="00C9129D" w:rsidDel="006C311A"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10</w:t>
            </w:r>
            <w:r w:rsidRPr="00885F4D">
              <w:rPr>
                <w:rFonts w:asciiTheme="majorHAnsi" w:eastAsia="Times New Roman" w:hAnsiTheme="majorHAnsi" w:cs="Arial"/>
                <w:noProof/>
                <w:szCs w:val="24"/>
                <w:vertAlign w:val="superscript"/>
              </w:rPr>
              <w:t>2</w:t>
            </w:r>
          </w:p>
        </w:tc>
        <w:tc>
          <w:tcPr>
            <w:tcW w:w="1702" w:type="dxa"/>
            <w:tcBorders>
              <w:top w:val="single" w:sz="4" w:space="0" w:color="auto"/>
              <w:left w:val="single" w:sz="4" w:space="0" w:color="auto"/>
              <w:bottom w:val="single" w:sz="4" w:space="0" w:color="auto"/>
              <w:right w:val="single" w:sz="4" w:space="0" w:color="auto"/>
            </w:tcBorders>
            <w:vAlign w:val="center"/>
          </w:tcPr>
          <w:p w14:paraId="5E0BC4D5" w14:textId="161F9768" w:rsidR="00CF5E9E" w:rsidRPr="00C9129D" w:rsidDel="006C311A" w:rsidRDefault="00CF5E9E" w:rsidP="00CF5E9E">
            <w:pPr>
              <w:spacing w:after="0" w:line="240" w:lineRule="auto"/>
              <w:jc w:val="center"/>
              <w:rPr>
                <w:rFonts w:asciiTheme="majorHAnsi" w:eastAsia="Times New Roman" w:hAnsiTheme="majorHAnsi" w:cs="Arial"/>
                <w:noProof/>
                <w:szCs w:val="24"/>
              </w:rPr>
            </w:pPr>
            <w:r>
              <w:rPr>
                <w:rFonts w:asciiTheme="majorHAnsi" w:eastAsia="Times New Roman" w:hAnsiTheme="majorHAnsi" w:cs="Arial"/>
                <w:noProof/>
                <w:szCs w:val="24"/>
              </w:rPr>
              <w:t>10</w:t>
            </w:r>
            <w:r w:rsidRPr="00885F4D">
              <w:rPr>
                <w:rFonts w:asciiTheme="majorHAnsi" w:eastAsia="Times New Roman" w:hAnsiTheme="majorHAnsi" w:cs="Arial"/>
                <w:noProof/>
                <w:szCs w:val="24"/>
                <w:vertAlign w:val="superscript"/>
              </w:rPr>
              <w:t>3</w:t>
            </w:r>
          </w:p>
        </w:tc>
      </w:tr>
      <w:tr w:rsidR="00CF5E9E" w:rsidRPr="00B67F12" w14:paraId="6116A3B1" w14:textId="77777777" w:rsidTr="00670E43">
        <w:tc>
          <w:tcPr>
            <w:tcW w:w="9639" w:type="dxa"/>
            <w:gridSpan w:val="5"/>
            <w:tcBorders>
              <w:top w:val="single" w:sz="4" w:space="0" w:color="auto"/>
              <w:left w:val="single" w:sz="4" w:space="0" w:color="auto"/>
              <w:bottom w:val="single" w:sz="4" w:space="0" w:color="auto"/>
              <w:right w:val="single" w:sz="4" w:space="0" w:color="auto"/>
            </w:tcBorders>
          </w:tcPr>
          <w:p w14:paraId="0A00912A"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n: analize alınacak numune sayısı, </w:t>
            </w:r>
          </w:p>
          <w:p w14:paraId="52CDBC84"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c: “M” değeri taşıyabilecek en fazla numune sayısı, </w:t>
            </w:r>
          </w:p>
          <w:p w14:paraId="39C60000"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m: (n-c) sayıdaki numunede bulunabilecek en fazla değer, </w:t>
            </w:r>
          </w:p>
          <w:p w14:paraId="7BFAD6FD" w14:textId="77777777" w:rsidR="00CF5E9E" w:rsidRPr="00C9129D" w:rsidRDefault="00CF5E9E" w:rsidP="00CF5E9E">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M: “c” sayıdaki numunede bulunabilecek en fazla değeridir .</w:t>
            </w:r>
          </w:p>
        </w:tc>
      </w:tr>
    </w:tbl>
    <w:p w14:paraId="3C9299D6" w14:textId="77261DF9" w:rsidR="00596992" w:rsidRDefault="00596992" w:rsidP="00596992">
      <w:pPr>
        <w:spacing w:after="0" w:line="240" w:lineRule="auto"/>
        <w:rPr>
          <w:b/>
        </w:rPr>
      </w:pPr>
    </w:p>
    <w:p w14:paraId="5F248D18" w14:textId="77777777" w:rsidR="00596992" w:rsidRPr="00270B84" w:rsidRDefault="00596992" w:rsidP="00596992">
      <w:pPr>
        <w:pStyle w:val="Balk2"/>
      </w:pPr>
      <w:bookmarkStart w:id="91" w:name="_Toc526878883"/>
      <w:bookmarkStart w:id="92" w:name="_Toc526879059"/>
      <w:bookmarkStart w:id="93" w:name="_Toc526879156"/>
      <w:bookmarkStart w:id="94" w:name="_Toc526879424"/>
      <w:bookmarkStart w:id="95" w:name="_Toc526878887"/>
      <w:bookmarkStart w:id="96" w:name="_Toc526879063"/>
      <w:bookmarkStart w:id="97" w:name="_Toc526879160"/>
      <w:bookmarkStart w:id="98" w:name="_Toc526879428"/>
      <w:bookmarkStart w:id="99" w:name="_Toc526879451"/>
      <w:bookmarkStart w:id="100" w:name="_Toc124940183"/>
      <w:bookmarkEnd w:id="91"/>
      <w:bookmarkEnd w:id="92"/>
      <w:bookmarkEnd w:id="93"/>
      <w:bookmarkEnd w:id="94"/>
      <w:bookmarkEnd w:id="95"/>
      <w:bookmarkEnd w:id="96"/>
      <w:bookmarkEnd w:id="97"/>
      <w:bookmarkEnd w:id="98"/>
      <w:r w:rsidRPr="00270B84">
        <w:t>Özellik, muayene ve deney madde numaraları</w:t>
      </w:r>
      <w:bookmarkEnd w:id="99"/>
      <w:bookmarkEnd w:id="100"/>
    </w:p>
    <w:p w14:paraId="1845B035" w14:textId="221D39C7" w:rsidR="00596992" w:rsidRDefault="00DF3D34" w:rsidP="00596992">
      <w:pPr>
        <w:pStyle w:val="GvdeMetni"/>
      </w:pPr>
      <w:r>
        <w:t>Ketçabın</w:t>
      </w:r>
      <w:r w:rsidR="00596992" w:rsidRPr="007A48C0">
        <w:t xml:space="preserve"> özellikleriyle bunların muayene ve deneylerine ilişkin </w:t>
      </w:r>
      <w:r>
        <w:t>m</w:t>
      </w:r>
      <w:r w:rsidRPr="007A48C0">
        <w:t xml:space="preserve">adde </w:t>
      </w:r>
      <w:r w:rsidR="00596992" w:rsidRPr="007A48C0">
        <w:t>numa</w:t>
      </w:r>
      <w:r w:rsidR="00596992">
        <w:t xml:space="preserve">raları Çizelge </w:t>
      </w:r>
      <w:r w:rsidR="005A1D7B">
        <w:t>5</w:t>
      </w:r>
      <w:r w:rsidR="00596992">
        <w:t>’</w:t>
      </w:r>
      <w:r w:rsidR="00C54789">
        <w:t>t</w:t>
      </w:r>
      <w:r w:rsidR="00596992">
        <w:t>e verilmiştir</w:t>
      </w:r>
      <w:r w:rsidR="00596992" w:rsidRPr="00270B84">
        <w:t>.</w:t>
      </w:r>
      <w:r w:rsidR="00596992">
        <w:t xml:space="preserve">  </w:t>
      </w:r>
    </w:p>
    <w:p w14:paraId="2D5D3952" w14:textId="2F7C6B35" w:rsidR="001F2FBE" w:rsidRDefault="001F2FBE" w:rsidP="001F2FBE"/>
    <w:p w14:paraId="532999FC" w14:textId="0F90F2A1" w:rsidR="003C13CC" w:rsidRDefault="003C13CC" w:rsidP="001F2FBE"/>
    <w:p w14:paraId="46B8B3B3" w14:textId="36D2B01F" w:rsidR="003C13CC" w:rsidRDefault="003C13CC" w:rsidP="001F2FBE"/>
    <w:p w14:paraId="4BBB63C9" w14:textId="6EEFFDA5" w:rsidR="003C13CC" w:rsidRDefault="003C13CC" w:rsidP="001F2FBE"/>
    <w:p w14:paraId="07E284CD" w14:textId="180D68A5" w:rsidR="003C13CC" w:rsidRDefault="003C13CC" w:rsidP="001F2FBE"/>
    <w:p w14:paraId="55742FF2" w14:textId="656044FB" w:rsidR="003C13CC" w:rsidRDefault="003C13CC" w:rsidP="001F2FBE"/>
    <w:p w14:paraId="39434ADE" w14:textId="659BFFE3" w:rsidR="003C13CC" w:rsidRDefault="003C13CC" w:rsidP="001F2FBE"/>
    <w:p w14:paraId="2CB48E1E" w14:textId="77777777" w:rsidR="003C13CC" w:rsidRDefault="003C13CC" w:rsidP="001F2FBE"/>
    <w:p w14:paraId="343475F4" w14:textId="77777777" w:rsidR="00DF3D34" w:rsidRPr="001F2FBE" w:rsidRDefault="00DF3D34" w:rsidP="001F2FBE"/>
    <w:p w14:paraId="4485969A" w14:textId="5B3F646B" w:rsidR="00596992" w:rsidRPr="001F2FBE" w:rsidRDefault="00596992" w:rsidP="00596992">
      <w:pPr>
        <w:pStyle w:val="Tabletitle"/>
      </w:pPr>
      <w:r w:rsidRPr="001F2FBE">
        <w:t>Çizelge </w:t>
      </w:r>
      <w:r w:rsidR="003C13CC">
        <w:t>4</w:t>
      </w:r>
      <w:r w:rsidRPr="001F2FBE">
        <w:t> —  Özellik, muayene ve deney madde numaraları</w:t>
      </w:r>
    </w:p>
    <w:tbl>
      <w:tblPr>
        <w:tblStyle w:val="TabloKlavuzu"/>
        <w:tblW w:w="0" w:type="auto"/>
        <w:tblLook w:val="04A0" w:firstRow="1" w:lastRow="0" w:firstColumn="1" w:lastColumn="0" w:noHBand="0" w:noVBand="1"/>
      </w:tblPr>
      <w:tblGrid>
        <w:gridCol w:w="4531"/>
        <w:gridCol w:w="2552"/>
        <w:gridCol w:w="2523"/>
      </w:tblGrid>
      <w:tr w:rsidR="008E7E09" w:rsidRPr="00B15173" w14:paraId="72CF0097" w14:textId="77777777" w:rsidTr="00A32BC8">
        <w:tc>
          <w:tcPr>
            <w:tcW w:w="4531" w:type="dxa"/>
          </w:tcPr>
          <w:p w14:paraId="53EF785F" w14:textId="77777777" w:rsidR="00596992" w:rsidRPr="00885F4D" w:rsidRDefault="00596992" w:rsidP="00670E43">
            <w:pPr>
              <w:jc w:val="center"/>
              <w:rPr>
                <w:b/>
                <w:sz w:val="24"/>
                <w:szCs w:val="24"/>
              </w:rPr>
            </w:pPr>
            <w:r w:rsidRPr="00885F4D">
              <w:rPr>
                <w:b/>
                <w:sz w:val="24"/>
                <w:szCs w:val="24"/>
              </w:rPr>
              <w:t>Özellik</w:t>
            </w:r>
          </w:p>
        </w:tc>
        <w:tc>
          <w:tcPr>
            <w:tcW w:w="2552" w:type="dxa"/>
          </w:tcPr>
          <w:p w14:paraId="24E9B9F7" w14:textId="77777777" w:rsidR="00596992" w:rsidRPr="00885F4D" w:rsidRDefault="00596992" w:rsidP="00670E43">
            <w:pPr>
              <w:jc w:val="center"/>
              <w:rPr>
                <w:b/>
                <w:sz w:val="24"/>
                <w:szCs w:val="24"/>
              </w:rPr>
            </w:pPr>
            <w:r w:rsidRPr="00885F4D">
              <w:rPr>
                <w:b/>
                <w:sz w:val="24"/>
                <w:szCs w:val="24"/>
              </w:rPr>
              <w:t>Özellik Madde No</w:t>
            </w:r>
          </w:p>
        </w:tc>
        <w:tc>
          <w:tcPr>
            <w:tcW w:w="2523" w:type="dxa"/>
          </w:tcPr>
          <w:p w14:paraId="35901053" w14:textId="77777777" w:rsidR="00596992" w:rsidRPr="00885F4D" w:rsidRDefault="00596992" w:rsidP="00670E43">
            <w:pPr>
              <w:jc w:val="center"/>
              <w:rPr>
                <w:b/>
                <w:sz w:val="24"/>
                <w:szCs w:val="24"/>
              </w:rPr>
            </w:pPr>
            <w:r w:rsidRPr="00885F4D">
              <w:rPr>
                <w:b/>
                <w:sz w:val="24"/>
                <w:szCs w:val="24"/>
              </w:rPr>
              <w:t>Muayene ve Deney Madde No</w:t>
            </w:r>
          </w:p>
        </w:tc>
      </w:tr>
      <w:tr w:rsidR="008E7E09" w:rsidRPr="007E4156" w14:paraId="6396DFDB" w14:textId="77777777" w:rsidTr="00A32BC8">
        <w:tc>
          <w:tcPr>
            <w:tcW w:w="4531" w:type="dxa"/>
          </w:tcPr>
          <w:p w14:paraId="0AB34413" w14:textId="4CB97266" w:rsidR="00596992" w:rsidRPr="001D3B71" w:rsidRDefault="00596992" w:rsidP="00670E43">
            <w:pPr>
              <w:rPr>
                <w:sz w:val="22"/>
                <w:szCs w:val="22"/>
                <w:lang w:val="tr-TR"/>
              </w:rPr>
            </w:pPr>
            <w:r w:rsidRPr="001D3B71">
              <w:rPr>
                <w:rFonts w:cs="Arial"/>
              </w:rPr>
              <w:t>Duyusal</w:t>
            </w:r>
            <w:r w:rsidR="00C54789" w:rsidRPr="001D3B71">
              <w:rPr>
                <w:rFonts w:cs="Arial"/>
              </w:rPr>
              <w:t xml:space="preserve"> muayene</w:t>
            </w:r>
          </w:p>
        </w:tc>
        <w:tc>
          <w:tcPr>
            <w:tcW w:w="2552" w:type="dxa"/>
          </w:tcPr>
          <w:p w14:paraId="1A475510" w14:textId="77777777" w:rsidR="00596992" w:rsidRPr="00B15173" w:rsidRDefault="00596992" w:rsidP="00670E43">
            <w:pPr>
              <w:jc w:val="center"/>
              <w:rPr>
                <w:sz w:val="22"/>
                <w:szCs w:val="22"/>
              </w:rPr>
            </w:pPr>
            <w:r w:rsidRPr="00B15173">
              <w:rPr>
                <w:rFonts w:cs="Arial"/>
              </w:rPr>
              <w:t>4.2.1</w:t>
            </w:r>
          </w:p>
        </w:tc>
        <w:tc>
          <w:tcPr>
            <w:tcW w:w="2523" w:type="dxa"/>
          </w:tcPr>
          <w:p w14:paraId="3D96F737" w14:textId="77777777" w:rsidR="00596992" w:rsidRPr="00B15173" w:rsidRDefault="00596992" w:rsidP="00670E43">
            <w:pPr>
              <w:jc w:val="center"/>
              <w:rPr>
                <w:sz w:val="22"/>
                <w:szCs w:val="22"/>
              </w:rPr>
            </w:pPr>
            <w:r w:rsidRPr="00B15173">
              <w:rPr>
                <w:rFonts w:cs="Arial"/>
              </w:rPr>
              <w:t>5.2.2</w:t>
            </w:r>
          </w:p>
        </w:tc>
      </w:tr>
      <w:tr w:rsidR="00F467F1" w:rsidRPr="007E4156" w14:paraId="7DB63D1E" w14:textId="77777777" w:rsidTr="00A32BC8">
        <w:tc>
          <w:tcPr>
            <w:tcW w:w="4531" w:type="dxa"/>
          </w:tcPr>
          <w:p w14:paraId="3F0AF3CA" w14:textId="61455C87" w:rsidR="00F467F1" w:rsidRPr="001D3B71" w:rsidRDefault="00F467F1" w:rsidP="00F467F1">
            <w:pPr>
              <w:rPr>
                <w:rFonts w:cs="Arial"/>
              </w:rPr>
            </w:pPr>
            <w:r>
              <w:t>Suda çözünen katı madde (tuz hariç) tayini</w:t>
            </w:r>
          </w:p>
        </w:tc>
        <w:tc>
          <w:tcPr>
            <w:tcW w:w="2552" w:type="dxa"/>
          </w:tcPr>
          <w:p w14:paraId="22375571" w14:textId="0DD695DC" w:rsidR="00F467F1" w:rsidRPr="00B15173" w:rsidRDefault="00F467F1" w:rsidP="00F467F1">
            <w:pPr>
              <w:jc w:val="center"/>
              <w:rPr>
                <w:rFonts w:cs="Arial"/>
              </w:rPr>
            </w:pPr>
            <w:r w:rsidRPr="00D86B3E">
              <w:rPr>
                <w:rFonts w:cs="Arial"/>
              </w:rPr>
              <w:t>4.2.2</w:t>
            </w:r>
          </w:p>
        </w:tc>
        <w:tc>
          <w:tcPr>
            <w:tcW w:w="2523" w:type="dxa"/>
          </w:tcPr>
          <w:p w14:paraId="3FD58759" w14:textId="6CEC1351" w:rsidR="00F467F1" w:rsidRPr="00B15173" w:rsidRDefault="00F467F1" w:rsidP="00F467F1">
            <w:pPr>
              <w:jc w:val="center"/>
              <w:rPr>
                <w:rFonts w:cs="Arial"/>
              </w:rPr>
            </w:pPr>
            <w:r>
              <w:rPr>
                <w:rFonts w:cs="Arial"/>
              </w:rPr>
              <w:t>5.3.1</w:t>
            </w:r>
          </w:p>
        </w:tc>
      </w:tr>
      <w:tr w:rsidR="00F467F1" w:rsidRPr="007E4156" w14:paraId="4AE96752" w14:textId="77777777" w:rsidTr="00A32BC8">
        <w:tc>
          <w:tcPr>
            <w:tcW w:w="4531" w:type="dxa"/>
          </w:tcPr>
          <w:p w14:paraId="2371CBD2" w14:textId="4C690DD1" w:rsidR="00F467F1" w:rsidRDefault="00F467F1" w:rsidP="00F467F1">
            <w:r>
              <w:t>Tuz tayini</w:t>
            </w:r>
          </w:p>
        </w:tc>
        <w:tc>
          <w:tcPr>
            <w:tcW w:w="2552" w:type="dxa"/>
          </w:tcPr>
          <w:p w14:paraId="5FA4FD92" w14:textId="21CEFF09" w:rsidR="00F467F1" w:rsidRPr="00D86B3E" w:rsidRDefault="00F467F1" w:rsidP="00F467F1">
            <w:pPr>
              <w:jc w:val="center"/>
              <w:rPr>
                <w:rFonts w:cs="Arial"/>
              </w:rPr>
            </w:pPr>
            <w:r>
              <w:rPr>
                <w:rFonts w:cs="Arial"/>
              </w:rPr>
              <w:t>4.2.2</w:t>
            </w:r>
          </w:p>
        </w:tc>
        <w:tc>
          <w:tcPr>
            <w:tcW w:w="2523" w:type="dxa"/>
          </w:tcPr>
          <w:p w14:paraId="57A0B26A" w14:textId="3EA49DA5" w:rsidR="00F467F1" w:rsidRDefault="00F467F1" w:rsidP="00F467F1">
            <w:pPr>
              <w:jc w:val="center"/>
              <w:rPr>
                <w:rFonts w:cs="Arial"/>
              </w:rPr>
            </w:pPr>
            <w:r>
              <w:rPr>
                <w:rFonts w:cs="Arial"/>
              </w:rPr>
              <w:t>5.3.2</w:t>
            </w:r>
          </w:p>
        </w:tc>
      </w:tr>
      <w:tr w:rsidR="00F467F1" w:rsidRPr="007E4156" w14:paraId="2E341FBA" w14:textId="77777777" w:rsidTr="00A32BC8">
        <w:tc>
          <w:tcPr>
            <w:tcW w:w="4531" w:type="dxa"/>
          </w:tcPr>
          <w:p w14:paraId="3344DC98" w14:textId="563E4CE6" w:rsidR="00F467F1" w:rsidRPr="00885F4D" w:rsidRDefault="00F467F1" w:rsidP="00F467F1">
            <w:pPr>
              <w:rPr>
                <w:rFonts w:cs="Arial"/>
                <w:sz w:val="22"/>
                <w:szCs w:val="22"/>
              </w:rPr>
            </w:pPr>
            <w:r>
              <w:t>pH değeri tayini</w:t>
            </w:r>
          </w:p>
        </w:tc>
        <w:tc>
          <w:tcPr>
            <w:tcW w:w="2552" w:type="dxa"/>
          </w:tcPr>
          <w:p w14:paraId="73CF7261" w14:textId="12EF41F5" w:rsidR="00F467F1" w:rsidRPr="00885F4D" w:rsidRDefault="00F467F1" w:rsidP="00F467F1">
            <w:pPr>
              <w:jc w:val="center"/>
              <w:rPr>
                <w:rFonts w:cs="Arial"/>
                <w:sz w:val="22"/>
                <w:szCs w:val="22"/>
              </w:rPr>
            </w:pPr>
            <w:r w:rsidRPr="00B15173">
              <w:rPr>
                <w:rFonts w:cs="Arial"/>
              </w:rPr>
              <w:t>4.2.2</w:t>
            </w:r>
          </w:p>
        </w:tc>
        <w:tc>
          <w:tcPr>
            <w:tcW w:w="2523" w:type="dxa"/>
          </w:tcPr>
          <w:p w14:paraId="7863F828" w14:textId="2F1909F1" w:rsidR="00F467F1" w:rsidRPr="00885F4D" w:rsidRDefault="00F467F1" w:rsidP="00F467F1">
            <w:pPr>
              <w:jc w:val="center"/>
              <w:rPr>
                <w:rFonts w:cs="Arial"/>
                <w:sz w:val="22"/>
                <w:szCs w:val="22"/>
              </w:rPr>
            </w:pPr>
            <w:r w:rsidRPr="00B15173">
              <w:rPr>
                <w:rFonts w:cs="Arial"/>
              </w:rPr>
              <w:t>5.3.</w:t>
            </w:r>
            <w:r>
              <w:rPr>
                <w:rFonts w:cs="Arial"/>
              </w:rPr>
              <w:t>3</w:t>
            </w:r>
          </w:p>
        </w:tc>
      </w:tr>
      <w:tr w:rsidR="00F467F1" w:rsidRPr="007E4156" w14:paraId="11DB4C5A" w14:textId="77777777" w:rsidTr="00A32BC8">
        <w:tc>
          <w:tcPr>
            <w:tcW w:w="4531" w:type="dxa"/>
          </w:tcPr>
          <w:p w14:paraId="2E16BD76" w14:textId="6E9F3C16" w:rsidR="00F467F1" w:rsidRPr="001D3B71" w:rsidRDefault="00F467F1" w:rsidP="00F467F1">
            <w:pPr>
              <w:rPr>
                <w:sz w:val="22"/>
                <w:szCs w:val="22"/>
                <w:lang w:val="tr-TR"/>
              </w:rPr>
            </w:pPr>
            <w:r>
              <w:t>Kabın dolum oranı</w:t>
            </w:r>
          </w:p>
        </w:tc>
        <w:tc>
          <w:tcPr>
            <w:tcW w:w="2552" w:type="dxa"/>
          </w:tcPr>
          <w:p w14:paraId="396F16BC" w14:textId="69F9AFEA" w:rsidR="00F467F1" w:rsidRPr="00B15173" w:rsidRDefault="00F467F1" w:rsidP="00F467F1">
            <w:pPr>
              <w:jc w:val="center"/>
              <w:rPr>
                <w:sz w:val="22"/>
                <w:szCs w:val="22"/>
              </w:rPr>
            </w:pPr>
            <w:r w:rsidRPr="00B15173">
              <w:rPr>
                <w:rFonts w:cs="Arial"/>
              </w:rPr>
              <w:t>4.2.2</w:t>
            </w:r>
          </w:p>
        </w:tc>
        <w:tc>
          <w:tcPr>
            <w:tcW w:w="2523" w:type="dxa"/>
          </w:tcPr>
          <w:p w14:paraId="75C7ECFB" w14:textId="6DD11A84" w:rsidR="00F467F1" w:rsidRPr="00B15173" w:rsidRDefault="00F467F1" w:rsidP="00F467F1">
            <w:pPr>
              <w:jc w:val="center"/>
              <w:rPr>
                <w:sz w:val="22"/>
                <w:szCs w:val="22"/>
              </w:rPr>
            </w:pPr>
            <w:r w:rsidRPr="00B15173">
              <w:rPr>
                <w:rFonts w:cs="Arial"/>
              </w:rPr>
              <w:t>5.3.</w:t>
            </w:r>
            <w:r>
              <w:rPr>
                <w:rFonts w:cs="Arial"/>
              </w:rPr>
              <w:t>4</w:t>
            </w:r>
          </w:p>
        </w:tc>
      </w:tr>
      <w:tr w:rsidR="00F467F1" w:rsidRPr="007E4156" w14:paraId="1D390B99" w14:textId="77777777" w:rsidTr="00A32BC8">
        <w:tc>
          <w:tcPr>
            <w:tcW w:w="4531" w:type="dxa"/>
          </w:tcPr>
          <w:p w14:paraId="250CD337" w14:textId="4FB8088F" w:rsidR="00F467F1" w:rsidRPr="001D3B71" w:rsidRDefault="00F467F1">
            <w:pPr>
              <w:rPr>
                <w:sz w:val="22"/>
                <w:szCs w:val="22"/>
                <w:lang w:val="tr-TR"/>
              </w:rPr>
            </w:pPr>
            <w:r>
              <w:t>% 10’luk HCl’de çözünmeyen kül</w:t>
            </w:r>
          </w:p>
        </w:tc>
        <w:tc>
          <w:tcPr>
            <w:tcW w:w="2552" w:type="dxa"/>
          </w:tcPr>
          <w:p w14:paraId="780FB97F" w14:textId="622D2E83" w:rsidR="00F467F1" w:rsidRPr="00B15173" w:rsidRDefault="00F467F1" w:rsidP="00F467F1">
            <w:pPr>
              <w:jc w:val="center"/>
              <w:rPr>
                <w:sz w:val="22"/>
                <w:szCs w:val="22"/>
              </w:rPr>
            </w:pPr>
            <w:r w:rsidRPr="00D86B3E">
              <w:rPr>
                <w:rFonts w:cs="Arial"/>
              </w:rPr>
              <w:t>4.2.2</w:t>
            </w:r>
          </w:p>
        </w:tc>
        <w:tc>
          <w:tcPr>
            <w:tcW w:w="2523" w:type="dxa"/>
          </w:tcPr>
          <w:p w14:paraId="0E4C3925" w14:textId="7A5E4C40" w:rsidR="00F467F1" w:rsidRPr="00B15173" w:rsidRDefault="00F467F1" w:rsidP="00F467F1">
            <w:pPr>
              <w:jc w:val="center"/>
              <w:rPr>
                <w:sz w:val="22"/>
                <w:szCs w:val="22"/>
              </w:rPr>
            </w:pPr>
            <w:r>
              <w:rPr>
                <w:rFonts w:cs="Arial"/>
              </w:rPr>
              <w:t>5.3.5</w:t>
            </w:r>
          </w:p>
        </w:tc>
      </w:tr>
      <w:tr w:rsidR="00F467F1" w:rsidRPr="007E4156" w14:paraId="0F60D729" w14:textId="77777777" w:rsidTr="00A32BC8">
        <w:tc>
          <w:tcPr>
            <w:tcW w:w="4531" w:type="dxa"/>
          </w:tcPr>
          <w:p w14:paraId="307EA72D" w14:textId="31D1A71A" w:rsidR="00F467F1" w:rsidRPr="001D3B71" w:rsidRDefault="00F467F1" w:rsidP="00F467F1">
            <w:pPr>
              <w:rPr>
                <w:sz w:val="22"/>
                <w:szCs w:val="22"/>
                <w:lang w:val="tr-TR"/>
              </w:rPr>
            </w:pPr>
            <w:r>
              <w:t>Kalay</w:t>
            </w:r>
            <w:r w:rsidR="00A206CB">
              <w:t xml:space="preserve"> tayini</w:t>
            </w:r>
          </w:p>
        </w:tc>
        <w:tc>
          <w:tcPr>
            <w:tcW w:w="2552" w:type="dxa"/>
          </w:tcPr>
          <w:p w14:paraId="05E044D7" w14:textId="53044B57" w:rsidR="00F467F1" w:rsidRPr="00B15173" w:rsidRDefault="00F467F1" w:rsidP="00F467F1">
            <w:pPr>
              <w:jc w:val="center"/>
              <w:rPr>
                <w:sz w:val="22"/>
                <w:szCs w:val="22"/>
              </w:rPr>
            </w:pPr>
            <w:r w:rsidRPr="00D86B3E">
              <w:rPr>
                <w:rFonts w:cs="Arial"/>
              </w:rPr>
              <w:t>4.2.2</w:t>
            </w:r>
          </w:p>
        </w:tc>
        <w:tc>
          <w:tcPr>
            <w:tcW w:w="2523" w:type="dxa"/>
          </w:tcPr>
          <w:p w14:paraId="07BD9745" w14:textId="66CB199A" w:rsidR="00F467F1" w:rsidRPr="00B15173" w:rsidRDefault="00F467F1" w:rsidP="00F467F1">
            <w:pPr>
              <w:jc w:val="center"/>
              <w:rPr>
                <w:sz w:val="22"/>
                <w:szCs w:val="22"/>
              </w:rPr>
            </w:pPr>
            <w:r w:rsidRPr="00B15173">
              <w:rPr>
                <w:rFonts w:cs="Arial"/>
              </w:rPr>
              <w:t>5.3.</w:t>
            </w:r>
            <w:r>
              <w:rPr>
                <w:rFonts w:cs="Arial"/>
              </w:rPr>
              <w:t>6</w:t>
            </w:r>
          </w:p>
        </w:tc>
      </w:tr>
      <w:tr w:rsidR="00F467F1" w:rsidRPr="007E4156" w14:paraId="31091B55" w14:textId="77777777" w:rsidTr="00A32BC8">
        <w:tc>
          <w:tcPr>
            <w:tcW w:w="4531" w:type="dxa"/>
          </w:tcPr>
          <w:p w14:paraId="112AF000" w14:textId="18A21059" w:rsidR="00F467F1" w:rsidRPr="00885F4D" w:rsidRDefault="00F467F1" w:rsidP="00F467F1">
            <w:pPr>
              <w:rPr>
                <w:rFonts w:cs="Arial"/>
                <w:sz w:val="22"/>
                <w:szCs w:val="22"/>
              </w:rPr>
            </w:pPr>
            <w:r>
              <w:t>Kurşun</w:t>
            </w:r>
            <w:r w:rsidR="00A206CB">
              <w:t xml:space="preserve"> tayini</w:t>
            </w:r>
          </w:p>
        </w:tc>
        <w:tc>
          <w:tcPr>
            <w:tcW w:w="2552" w:type="dxa"/>
          </w:tcPr>
          <w:p w14:paraId="3745FB01" w14:textId="1C59F349" w:rsidR="00F467F1" w:rsidRPr="00885F4D" w:rsidRDefault="00F467F1" w:rsidP="00F467F1">
            <w:pPr>
              <w:jc w:val="center"/>
              <w:rPr>
                <w:rFonts w:cs="Arial"/>
                <w:sz w:val="22"/>
                <w:szCs w:val="22"/>
              </w:rPr>
            </w:pPr>
            <w:r w:rsidRPr="00D86B3E">
              <w:rPr>
                <w:rFonts w:cs="Arial"/>
              </w:rPr>
              <w:t>4.2.2</w:t>
            </w:r>
          </w:p>
        </w:tc>
        <w:tc>
          <w:tcPr>
            <w:tcW w:w="2523" w:type="dxa"/>
          </w:tcPr>
          <w:p w14:paraId="12BB2863" w14:textId="41D6FFE7" w:rsidR="00F467F1" w:rsidRPr="00885F4D" w:rsidRDefault="00F467F1" w:rsidP="00F467F1">
            <w:pPr>
              <w:jc w:val="center"/>
              <w:rPr>
                <w:rFonts w:cs="Arial"/>
                <w:sz w:val="22"/>
                <w:szCs w:val="22"/>
              </w:rPr>
            </w:pPr>
            <w:r>
              <w:rPr>
                <w:rFonts w:cs="Arial"/>
              </w:rPr>
              <w:t>5.3.7</w:t>
            </w:r>
          </w:p>
        </w:tc>
      </w:tr>
      <w:tr w:rsidR="00F467F1" w:rsidRPr="007E4156" w14:paraId="038B98DB" w14:textId="77777777" w:rsidTr="00A32BC8">
        <w:tc>
          <w:tcPr>
            <w:tcW w:w="4531" w:type="dxa"/>
          </w:tcPr>
          <w:p w14:paraId="17D03DF1" w14:textId="2113DC69" w:rsidR="00F467F1" w:rsidRDefault="00F467F1" w:rsidP="00F467F1">
            <w:r>
              <w:t>Aflatoksin tayini</w:t>
            </w:r>
          </w:p>
        </w:tc>
        <w:tc>
          <w:tcPr>
            <w:tcW w:w="2552" w:type="dxa"/>
          </w:tcPr>
          <w:p w14:paraId="2AE4F229" w14:textId="31919B1D" w:rsidR="00F467F1" w:rsidRPr="00B15173" w:rsidRDefault="00F467F1" w:rsidP="00F467F1">
            <w:pPr>
              <w:jc w:val="center"/>
              <w:rPr>
                <w:rFonts w:cs="Arial"/>
              </w:rPr>
            </w:pPr>
            <w:r w:rsidRPr="00D86B3E">
              <w:rPr>
                <w:rFonts w:cs="Arial"/>
              </w:rPr>
              <w:t>4.2.2</w:t>
            </w:r>
          </w:p>
        </w:tc>
        <w:tc>
          <w:tcPr>
            <w:tcW w:w="2523" w:type="dxa"/>
          </w:tcPr>
          <w:p w14:paraId="2C2ADDCC" w14:textId="3A84FDCF" w:rsidR="00F467F1" w:rsidRPr="00B15173" w:rsidRDefault="00F467F1" w:rsidP="00F467F1">
            <w:pPr>
              <w:jc w:val="center"/>
              <w:rPr>
                <w:rFonts w:cs="Arial"/>
              </w:rPr>
            </w:pPr>
            <w:r>
              <w:rPr>
                <w:rFonts w:cs="Arial"/>
              </w:rPr>
              <w:t>5.3.8</w:t>
            </w:r>
          </w:p>
        </w:tc>
      </w:tr>
      <w:tr w:rsidR="00F467F1" w:rsidRPr="007E4156" w14:paraId="5CA03B0B" w14:textId="77777777" w:rsidTr="00885F4D">
        <w:tc>
          <w:tcPr>
            <w:tcW w:w="4531" w:type="dxa"/>
            <w:vAlign w:val="center"/>
          </w:tcPr>
          <w:p w14:paraId="19BD1DF2" w14:textId="00A4ADDC" w:rsidR="00F467F1" w:rsidRPr="00885F4D" w:rsidRDefault="00F467F1" w:rsidP="00F467F1">
            <w:pPr>
              <w:rPr>
                <w:sz w:val="22"/>
                <w:szCs w:val="22"/>
              </w:rPr>
            </w:pPr>
            <w:r w:rsidRPr="001D3B71">
              <w:rPr>
                <w:rFonts w:cs="Arial"/>
                <w:i/>
              </w:rPr>
              <w:t>Salmonella spp.</w:t>
            </w:r>
            <w:r w:rsidRPr="001D3B71">
              <w:rPr>
                <w:rFonts w:cs="Arial"/>
              </w:rPr>
              <w:t xml:space="preserve"> aranması</w:t>
            </w:r>
          </w:p>
        </w:tc>
        <w:tc>
          <w:tcPr>
            <w:tcW w:w="2552" w:type="dxa"/>
          </w:tcPr>
          <w:p w14:paraId="07327B26" w14:textId="70240639" w:rsidR="00F467F1" w:rsidRPr="00885F4D" w:rsidRDefault="00F467F1" w:rsidP="00F467F1">
            <w:pPr>
              <w:jc w:val="center"/>
              <w:rPr>
                <w:rFonts w:cs="Arial"/>
                <w:sz w:val="22"/>
                <w:szCs w:val="22"/>
              </w:rPr>
            </w:pPr>
            <w:r>
              <w:rPr>
                <w:rFonts w:cs="Arial"/>
              </w:rPr>
              <w:t>4.2.3</w:t>
            </w:r>
          </w:p>
        </w:tc>
        <w:tc>
          <w:tcPr>
            <w:tcW w:w="2523" w:type="dxa"/>
          </w:tcPr>
          <w:p w14:paraId="36AB170E" w14:textId="434F7327" w:rsidR="00F467F1" w:rsidRPr="00885F4D" w:rsidRDefault="00F467F1" w:rsidP="00F467F1">
            <w:pPr>
              <w:jc w:val="center"/>
              <w:rPr>
                <w:rFonts w:cs="Arial"/>
                <w:sz w:val="22"/>
                <w:szCs w:val="22"/>
              </w:rPr>
            </w:pPr>
            <w:r w:rsidRPr="00B15173">
              <w:rPr>
                <w:rFonts w:cs="Arial"/>
              </w:rPr>
              <w:t>5.3.</w:t>
            </w:r>
            <w:r>
              <w:rPr>
                <w:rFonts w:cs="Arial"/>
              </w:rPr>
              <w:t>9</w:t>
            </w:r>
          </w:p>
        </w:tc>
      </w:tr>
      <w:tr w:rsidR="00F467F1" w:rsidRPr="007E4156" w14:paraId="70E1381D" w14:textId="77777777" w:rsidTr="00885F4D">
        <w:tc>
          <w:tcPr>
            <w:tcW w:w="4531" w:type="dxa"/>
            <w:vAlign w:val="center"/>
          </w:tcPr>
          <w:p w14:paraId="122B0A9D" w14:textId="0ACC68CA" w:rsidR="00F467F1" w:rsidRPr="00885F4D" w:rsidRDefault="00F467F1" w:rsidP="00F467F1">
            <w:pPr>
              <w:rPr>
                <w:sz w:val="22"/>
                <w:szCs w:val="22"/>
              </w:rPr>
            </w:pPr>
            <w:r w:rsidRPr="001D3B71">
              <w:t>Maya ve küf sayımı</w:t>
            </w:r>
          </w:p>
        </w:tc>
        <w:tc>
          <w:tcPr>
            <w:tcW w:w="2552" w:type="dxa"/>
          </w:tcPr>
          <w:p w14:paraId="1842F17E" w14:textId="5A0179D4" w:rsidR="00F467F1" w:rsidRPr="00885F4D" w:rsidRDefault="00F467F1" w:rsidP="00F467F1">
            <w:pPr>
              <w:jc w:val="center"/>
              <w:rPr>
                <w:rFonts w:cs="Arial"/>
                <w:sz w:val="22"/>
                <w:szCs w:val="22"/>
              </w:rPr>
            </w:pPr>
            <w:r>
              <w:rPr>
                <w:rFonts w:cs="Arial"/>
              </w:rPr>
              <w:t>4.2.3</w:t>
            </w:r>
          </w:p>
        </w:tc>
        <w:tc>
          <w:tcPr>
            <w:tcW w:w="2523" w:type="dxa"/>
          </w:tcPr>
          <w:p w14:paraId="5B373B0D" w14:textId="26D7963E" w:rsidR="00F467F1" w:rsidRPr="00885F4D" w:rsidRDefault="00F467F1" w:rsidP="00F467F1">
            <w:pPr>
              <w:jc w:val="center"/>
              <w:rPr>
                <w:rFonts w:cs="Arial"/>
                <w:sz w:val="22"/>
                <w:szCs w:val="22"/>
              </w:rPr>
            </w:pPr>
            <w:r w:rsidRPr="00B15173">
              <w:rPr>
                <w:rFonts w:cs="Arial"/>
              </w:rPr>
              <w:t>5.3.</w:t>
            </w:r>
            <w:r w:rsidR="001A32BD">
              <w:rPr>
                <w:rFonts w:cs="Arial"/>
              </w:rPr>
              <w:t>10</w:t>
            </w:r>
          </w:p>
        </w:tc>
      </w:tr>
      <w:tr w:rsidR="00F467F1" w:rsidRPr="007E4156" w14:paraId="2D9EE2C4" w14:textId="77777777" w:rsidTr="00A32BC8">
        <w:tc>
          <w:tcPr>
            <w:tcW w:w="4531" w:type="dxa"/>
          </w:tcPr>
          <w:p w14:paraId="5EEE1F3C" w14:textId="00D65A12" w:rsidR="00F467F1" w:rsidRPr="00885F4D" w:rsidRDefault="00F467F1" w:rsidP="00F467F1">
            <w:pPr>
              <w:rPr>
                <w:rFonts w:cs="Arial"/>
                <w:sz w:val="22"/>
                <w:szCs w:val="22"/>
              </w:rPr>
            </w:pPr>
            <w:r w:rsidRPr="001D3B71">
              <w:rPr>
                <w:rFonts w:cs="Arial"/>
              </w:rPr>
              <w:t>Ambalaj</w:t>
            </w:r>
          </w:p>
        </w:tc>
        <w:tc>
          <w:tcPr>
            <w:tcW w:w="2552" w:type="dxa"/>
          </w:tcPr>
          <w:p w14:paraId="703124F9" w14:textId="38342287" w:rsidR="00F467F1" w:rsidRPr="00885F4D" w:rsidRDefault="00F467F1" w:rsidP="00F467F1">
            <w:pPr>
              <w:jc w:val="center"/>
              <w:rPr>
                <w:rFonts w:cs="Arial"/>
                <w:sz w:val="22"/>
                <w:szCs w:val="22"/>
              </w:rPr>
            </w:pPr>
            <w:r w:rsidRPr="00B15173">
              <w:rPr>
                <w:rFonts w:cs="Arial"/>
              </w:rPr>
              <w:t>6.1</w:t>
            </w:r>
          </w:p>
        </w:tc>
        <w:tc>
          <w:tcPr>
            <w:tcW w:w="2523" w:type="dxa"/>
          </w:tcPr>
          <w:p w14:paraId="28645F0B" w14:textId="152CE7DC" w:rsidR="00F467F1" w:rsidRPr="00885F4D" w:rsidRDefault="00F467F1" w:rsidP="00F467F1">
            <w:pPr>
              <w:jc w:val="center"/>
              <w:rPr>
                <w:rFonts w:cs="Arial"/>
                <w:sz w:val="22"/>
                <w:szCs w:val="22"/>
              </w:rPr>
            </w:pPr>
            <w:r w:rsidRPr="00B15173">
              <w:rPr>
                <w:rFonts w:cs="Arial"/>
              </w:rPr>
              <w:t>5.2.1</w:t>
            </w:r>
          </w:p>
        </w:tc>
      </w:tr>
      <w:tr w:rsidR="00F467F1" w:rsidRPr="007E4156" w14:paraId="52CD2EAD" w14:textId="77777777" w:rsidTr="00A32BC8">
        <w:tc>
          <w:tcPr>
            <w:tcW w:w="4531" w:type="dxa"/>
          </w:tcPr>
          <w:p w14:paraId="1392177C" w14:textId="68C58C40" w:rsidR="00F467F1" w:rsidRPr="00885F4D" w:rsidRDefault="00F467F1" w:rsidP="00F467F1">
            <w:pPr>
              <w:rPr>
                <w:rFonts w:cs="Arial"/>
                <w:sz w:val="22"/>
                <w:szCs w:val="22"/>
              </w:rPr>
            </w:pPr>
            <w:r w:rsidRPr="001D3B71">
              <w:rPr>
                <w:rFonts w:cs="Arial"/>
              </w:rPr>
              <w:t>İşaretleme</w:t>
            </w:r>
          </w:p>
        </w:tc>
        <w:tc>
          <w:tcPr>
            <w:tcW w:w="2552" w:type="dxa"/>
          </w:tcPr>
          <w:p w14:paraId="669B9D27" w14:textId="336D4884" w:rsidR="00F467F1" w:rsidRPr="00885F4D" w:rsidRDefault="00F467F1" w:rsidP="00F467F1">
            <w:pPr>
              <w:jc w:val="center"/>
              <w:rPr>
                <w:rFonts w:cs="Arial"/>
                <w:sz w:val="22"/>
                <w:szCs w:val="22"/>
              </w:rPr>
            </w:pPr>
            <w:r w:rsidRPr="00B15173">
              <w:rPr>
                <w:rFonts w:cs="Arial"/>
              </w:rPr>
              <w:t>6.2</w:t>
            </w:r>
          </w:p>
        </w:tc>
        <w:tc>
          <w:tcPr>
            <w:tcW w:w="2523" w:type="dxa"/>
          </w:tcPr>
          <w:p w14:paraId="7AE8DF58" w14:textId="383318DC" w:rsidR="00F467F1" w:rsidRPr="00885F4D" w:rsidRDefault="00F467F1" w:rsidP="00F467F1">
            <w:pPr>
              <w:jc w:val="center"/>
              <w:rPr>
                <w:rFonts w:cs="Arial"/>
                <w:sz w:val="22"/>
                <w:szCs w:val="22"/>
              </w:rPr>
            </w:pPr>
            <w:r w:rsidRPr="00B15173">
              <w:rPr>
                <w:rFonts w:cs="Arial"/>
              </w:rPr>
              <w:t>6.2</w:t>
            </w:r>
          </w:p>
        </w:tc>
      </w:tr>
    </w:tbl>
    <w:p w14:paraId="0986FBAA" w14:textId="77777777" w:rsidR="00596992" w:rsidRPr="00270B84" w:rsidRDefault="00596992" w:rsidP="00596992">
      <w:pPr>
        <w:pStyle w:val="Balk1"/>
        <w:rPr>
          <w:snapToGrid w:val="0"/>
        </w:rPr>
      </w:pPr>
      <w:bookmarkStart w:id="101" w:name="_Toc526878912"/>
      <w:bookmarkStart w:id="102" w:name="_Toc526879087"/>
      <w:bookmarkStart w:id="103" w:name="_Toc526879184"/>
      <w:bookmarkStart w:id="104" w:name="_Toc526879452"/>
      <w:bookmarkStart w:id="105" w:name="_Toc526879499"/>
      <w:bookmarkStart w:id="106" w:name="_Toc124940184"/>
      <w:bookmarkEnd w:id="101"/>
      <w:bookmarkEnd w:id="102"/>
      <w:bookmarkEnd w:id="103"/>
      <w:bookmarkEnd w:id="104"/>
      <w:r w:rsidRPr="00270B84">
        <w:rPr>
          <w:snapToGrid w:val="0"/>
        </w:rPr>
        <w:t>Numune alma, muayene ve deneyler</w:t>
      </w:r>
      <w:bookmarkEnd w:id="105"/>
      <w:bookmarkEnd w:id="106"/>
    </w:p>
    <w:p w14:paraId="1A716CB8"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107" w:name="_Toc526879500"/>
      <w:bookmarkStart w:id="108" w:name="_Toc124940185"/>
      <w:r w:rsidRPr="00270B84">
        <w:rPr>
          <w:rFonts w:cs="Arial"/>
          <w:szCs w:val="20"/>
          <w:lang w:eastAsia="tr-TR"/>
        </w:rPr>
        <w:t>Numune alma</w:t>
      </w:r>
      <w:bookmarkEnd w:id="107"/>
      <w:bookmarkEnd w:id="108"/>
    </w:p>
    <w:p w14:paraId="39833A66" w14:textId="3836F48C" w:rsidR="00443F74" w:rsidRDefault="00E9751B" w:rsidP="00885F4D">
      <w:r>
        <w:t>Ambalâj büyüklüğü, tipi, imalât tarihi, parti, seri veya kod numarası aynı olan ve bir defada muayeneye sunulan ketçaplar bir parti sayılır ve partiden numune TS 382’ye göre alınır.</w:t>
      </w:r>
      <w:r w:rsidR="005608FF">
        <w:t>.</w:t>
      </w:r>
    </w:p>
    <w:p w14:paraId="400C5132" w14:textId="77777777" w:rsidR="00596992" w:rsidRPr="00270B84" w:rsidRDefault="00596992" w:rsidP="00885F4D">
      <w:pPr>
        <w:pStyle w:val="Balk2"/>
        <w:rPr>
          <w:rFonts w:cs="Arial"/>
          <w:szCs w:val="20"/>
          <w:lang w:eastAsia="tr-TR"/>
        </w:rPr>
      </w:pPr>
      <w:bookmarkStart w:id="109" w:name="_Toc124754734"/>
      <w:bookmarkStart w:id="110" w:name="_Toc124940186"/>
      <w:bookmarkStart w:id="111" w:name="_Toc124754735"/>
      <w:bookmarkStart w:id="112" w:name="_Toc124940187"/>
      <w:bookmarkStart w:id="113" w:name="_Toc124754736"/>
      <w:bookmarkStart w:id="114" w:name="_Toc124940188"/>
      <w:bookmarkStart w:id="115" w:name="_Toc124754737"/>
      <w:bookmarkStart w:id="116" w:name="_Toc124940189"/>
      <w:bookmarkStart w:id="117" w:name="_Toc124754738"/>
      <w:bookmarkStart w:id="118" w:name="_Toc124940190"/>
      <w:bookmarkStart w:id="119" w:name="_Toc124754739"/>
      <w:bookmarkStart w:id="120" w:name="_Toc124940191"/>
      <w:bookmarkStart w:id="121" w:name="_Toc124754740"/>
      <w:bookmarkStart w:id="122" w:name="_Toc124940192"/>
      <w:bookmarkStart w:id="123" w:name="_Toc124754777"/>
      <w:bookmarkStart w:id="124" w:name="_Toc124940229"/>
      <w:bookmarkStart w:id="125" w:name="_Toc526879501"/>
      <w:bookmarkStart w:id="126" w:name="_Toc12494023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270B84">
        <w:rPr>
          <w:rFonts w:cs="Arial"/>
          <w:szCs w:val="20"/>
          <w:lang w:eastAsia="tr-TR"/>
        </w:rPr>
        <w:t>Muayeneler</w:t>
      </w:r>
      <w:bookmarkEnd w:id="125"/>
      <w:bookmarkEnd w:id="126"/>
    </w:p>
    <w:p w14:paraId="3393CE98" w14:textId="77777777" w:rsidR="00596992" w:rsidRPr="00270B84" w:rsidRDefault="00596992" w:rsidP="00596992">
      <w:pPr>
        <w:pStyle w:val="Balk3"/>
        <w:rPr>
          <w:color w:val="000000"/>
        </w:rPr>
      </w:pPr>
      <w:r w:rsidRPr="00270B84">
        <w:rPr>
          <w:color w:val="000000"/>
        </w:rPr>
        <w:t>Ambalaj muayenesi</w:t>
      </w:r>
    </w:p>
    <w:p w14:paraId="4869787B" w14:textId="77777777" w:rsidR="00596992" w:rsidRPr="00270B84" w:rsidRDefault="00596992" w:rsidP="00885F4D">
      <w:r w:rsidRPr="00CB151B">
        <w:t>Ambalajlar bakılarak ve tartılarak muayene edilir ve sonuçların Madde 6.1 ve Madde 6.2’ye uygun olup olmadığına bakılır</w:t>
      </w:r>
      <w:r w:rsidRPr="00270B84">
        <w:t>.</w:t>
      </w:r>
    </w:p>
    <w:p w14:paraId="113FE9AB" w14:textId="77777777" w:rsidR="00596992" w:rsidRPr="00270B84" w:rsidRDefault="00596992" w:rsidP="00596992">
      <w:pPr>
        <w:pStyle w:val="Balk3"/>
        <w:rPr>
          <w:bCs/>
        </w:rPr>
      </w:pPr>
      <w:r w:rsidRPr="00270B84">
        <w:rPr>
          <w:color w:val="000000"/>
        </w:rPr>
        <w:t>Duyusal muayene</w:t>
      </w:r>
      <w:r w:rsidRPr="00270B84">
        <w:t xml:space="preserve"> </w:t>
      </w:r>
    </w:p>
    <w:p w14:paraId="5BF3F693" w14:textId="389F7F5F" w:rsidR="00596992" w:rsidRDefault="00111F5D" w:rsidP="00596992">
      <w:pPr>
        <w:tabs>
          <w:tab w:val="right" w:pos="8953"/>
        </w:tabs>
        <w:autoSpaceDE w:val="0"/>
        <w:autoSpaceDN w:val="0"/>
        <w:adjustRightInd w:val="0"/>
        <w:rPr>
          <w:rFonts w:cs="Arial"/>
          <w:color w:val="000000"/>
          <w:szCs w:val="20"/>
        </w:rPr>
      </w:pPr>
      <w:r>
        <w:t>Ketçabın</w:t>
      </w:r>
      <w:r w:rsidR="001F5B25">
        <w:t xml:space="preserve"> duyusal</w:t>
      </w:r>
      <w:r w:rsidR="00596992">
        <w:t xml:space="preserve"> </w:t>
      </w:r>
      <w:r w:rsidR="00596992" w:rsidRPr="00270B84">
        <w:rPr>
          <w:rFonts w:cs="Arial"/>
          <w:color w:val="000000"/>
          <w:szCs w:val="20"/>
        </w:rPr>
        <w:t>özellikleri</w:t>
      </w:r>
      <w:r w:rsidR="001F5B25">
        <w:rPr>
          <w:rFonts w:cs="Arial"/>
          <w:color w:val="000000"/>
          <w:szCs w:val="20"/>
        </w:rPr>
        <w:t xml:space="preserve"> </w:t>
      </w:r>
      <w:r w:rsidR="00596992" w:rsidRPr="00270B84">
        <w:rPr>
          <w:rFonts w:cs="Arial"/>
          <w:color w:val="000000"/>
          <w:szCs w:val="20"/>
        </w:rPr>
        <w:t>bakılarak, koklanarak ve tadılarak muayene edilir ve sonuçların Madde 4.2.</w:t>
      </w:r>
      <w:r w:rsidR="00596992">
        <w:rPr>
          <w:rFonts w:cs="Arial"/>
          <w:color w:val="000000"/>
          <w:szCs w:val="20"/>
        </w:rPr>
        <w:t>1</w:t>
      </w:r>
      <w:r w:rsidR="00443F74">
        <w:rPr>
          <w:rFonts w:cs="Arial"/>
          <w:color w:val="000000"/>
          <w:szCs w:val="20"/>
        </w:rPr>
        <w:t>’e</w:t>
      </w:r>
      <w:r w:rsidR="001F5B25">
        <w:rPr>
          <w:rFonts w:cs="Arial"/>
          <w:color w:val="000000"/>
          <w:szCs w:val="20"/>
        </w:rPr>
        <w:t xml:space="preserve"> </w:t>
      </w:r>
      <w:r w:rsidR="00596992" w:rsidRPr="00270B84">
        <w:rPr>
          <w:rFonts w:cs="Arial"/>
          <w:color w:val="000000"/>
          <w:szCs w:val="20"/>
        </w:rPr>
        <w:t>uygun olup olmadığına bakılır.</w:t>
      </w:r>
    </w:p>
    <w:p w14:paraId="7537291C" w14:textId="5BD2E8C1" w:rsidR="00596992" w:rsidRDefault="00596992" w:rsidP="003C13CC">
      <w:pPr>
        <w:pStyle w:val="Balk2"/>
        <w:overflowPunct w:val="0"/>
        <w:autoSpaceDE w:val="0"/>
        <w:autoSpaceDN w:val="0"/>
        <w:adjustRightInd w:val="0"/>
        <w:textAlignment w:val="baseline"/>
      </w:pPr>
      <w:bookmarkStart w:id="127" w:name="_Toc474778356"/>
      <w:bookmarkStart w:id="128" w:name="_Toc526879502"/>
      <w:bookmarkStart w:id="129" w:name="_Toc124940231"/>
      <w:r w:rsidRPr="00DF3D34">
        <w:rPr>
          <w:rFonts w:cs="Arial"/>
          <w:b w:val="0"/>
          <w:szCs w:val="20"/>
          <w:lang w:eastAsia="tr-TR"/>
        </w:rPr>
        <w:t>Deneyler</w:t>
      </w:r>
      <w:bookmarkEnd w:id="127"/>
      <w:bookmarkEnd w:id="128"/>
      <w:bookmarkEnd w:id="129"/>
    </w:p>
    <w:p w14:paraId="57AC6C17" w14:textId="45381260" w:rsidR="001F5B25" w:rsidRDefault="00F467F1" w:rsidP="00885F4D">
      <w:pPr>
        <w:pStyle w:val="Balk3"/>
      </w:pPr>
      <w:r>
        <w:t>Suda çözünen katı madde (tuz hariç) tayini</w:t>
      </w:r>
      <w:r w:rsidDel="00F467F1">
        <w:t xml:space="preserve"> </w:t>
      </w:r>
    </w:p>
    <w:p w14:paraId="58593A25" w14:textId="286B0D01" w:rsidR="001F5B25" w:rsidRDefault="00F467F1" w:rsidP="00885F4D">
      <w:r>
        <w:t>Suda çözünen katı madde (tuz hariç) tayini</w:t>
      </w:r>
      <w:r w:rsidDel="00F467F1">
        <w:t xml:space="preserve"> </w:t>
      </w:r>
      <w:r>
        <w:t>,</w:t>
      </w:r>
      <w:r w:rsidR="00634B8C">
        <w:t xml:space="preserve"> TS </w:t>
      </w:r>
      <w:r>
        <w:t>1466’ya</w:t>
      </w:r>
      <w:r w:rsidR="00634B8C">
        <w:t xml:space="preserve"> göre yapılır. Sonucun Madde</w:t>
      </w:r>
      <w:r w:rsidR="00B15173">
        <w:t> </w:t>
      </w:r>
      <w:r w:rsidR="00634B8C">
        <w:t>4.2.2’ye uygun olup olmadığına bakılır.</w:t>
      </w:r>
    </w:p>
    <w:p w14:paraId="7C0DFC6B" w14:textId="0D3F74B3" w:rsidR="007F14F4" w:rsidRDefault="007F14F4" w:rsidP="003C13CC">
      <w:pPr>
        <w:pStyle w:val="Balk3"/>
      </w:pPr>
      <w:r>
        <w:t>Tuz tayini</w:t>
      </w:r>
    </w:p>
    <w:p w14:paraId="566CBD75" w14:textId="43493361" w:rsidR="007F14F4" w:rsidRDefault="007F14F4">
      <w:r>
        <w:t xml:space="preserve">Tuz tayini, TS 2664’e göre yapılır ve sonucun Madde </w:t>
      </w:r>
      <w:r w:rsidR="00305EA4">
        <w:t>4</w:t>
      </w:r>
      <w:r>
        <w:t>.2.2’ye uygun olup olmadığına bakılır.</w:t>
      </w:r>
    </w:p>
    <w:p w14:paraId="622857FC" w14:textId="5A2169B7" w:rsidR="00305EA4" w:rsidRDefault="00305EA4" w:rsidP="003C13CC">
      <w:pPr>
        <w:pStyle w:val="Balk3"/>
      </w:pPr>
      <w:r>
        <w:t>pH değeri tayini</w:t>
      </w:r>
    </w:p>
    <w:p w14:paraId="4EE165D9" w14:textId="732FD143" w:rsidR="00305EA4" w:rsidRDefault="00305EA4">
      <w:r w:rsidRPr="00305EA4">
        <w:t xml:space="preserve">pH tayini, TS 1728 ISO 1842’ye göre yapılır ve sonucun Madde </w:t>
      </w:r>
      <w:r>
        <w:t>4</w:t>
      </w:r>
      <w:r w:rsidRPr="00305EA4">
        <w:t>.2.2’ye uygun olup olmadığına bakılır</w:t>
      </w:r>
      <w:r>
        <w:t>.</w:t>
      </w:r>
    </w:p>
    <w:p w14:paraId="6004DE27" w14:textId="25DF213B" w:rsidR="00305EA4" w:rsidRDefault="00305EA4" w:rsidP="00305EA4">
      <w:pPr>
        <w:pStyle w:val="Balk3"/>
      </w:pPr>
      <w:r>
        <w:t>Kabın dolum oranı tayini</w:t>
      </w:r>
    </w:p>
    <w:p w14:paraId="0C7BE2DE" w14:textId="59B6D645" w:rsidR="00305EA4" w:rsidRDefault="00305EA4">
      <w:r>
        <w:t xml:space="preserve">Kabın dolum oranı tayini, TS 2664’e göre yapılır ve sonucun Madde </w:t>
      </w:r>
      <w:r w:rsidR="00265D37">
        <w:t>4</w:t>
      </w:r>
      <w:r>
        <w:t>.2.2’ye uygun olup olmadığına bakılır.</w:t>
      </w:r>
    </w:p>
    <w:p w14:paraId="28420D69" w14:textId="455356C9" w:rsidR="00265D37" w:rsidRDefault="00DF3D34" w:rsidP="00265D37">
      <w:pPr>
        <w:pStyle w:val="Balk3"/>
      </w:pPr>
      <w:r>
        <w:t>%</w:t>
      </w:r>
      <w:r w:rsidR="00265D37">
        <w:t>10’luk HCl’de çözünmeyen kül tayini</w:t>
      </w:r>
    </w:p>
    <w:p w14:paraId="291CF7C9" w14:textId="2DDE9D55" w:rsidR="00265D37" w:rsidRDefault="00265D37">
      <w:r>
        <w:t>%10’luk HCl’de çözünmeyen kül tayini, TS ISO 763’e göre yapılır ve sonucun Madde 4.2.2’ye uygun olup olmadığına bakılır.</w:t>
      </w:r>
    </w:p>
    <w:p w14:paraId="600C1E1C" w14:textId="77777777" w:rsidR="00265D37" w:rsidRDefault="00265D37" w:rsidP="00265D37">
      <w:pPr>
        <w:pStyle w:val="Balk3"/>
      </w:pPr>
      <w:r>
        <w:t>Kalay tayini</w:t>
      </w:r>
    </w:p>
    <w:p w14:paraId="26494D94" w14:textId="00FC1DD2" w:rsidR="00265D37" w:rsidRDefault="00265D37">
      <w:r>
        <w:t>Kalay tayini, TS</w:t>
      </w:r>
      <w:r w:rsidR="00A206CB">
        <w:t xml:space="preserve"> EN 15763</w:t>
      </w:r>
      <w:r>
        <w:t>’e göre yapılır ve sonucun Madde 4.2.2’ye uygun olup olmadığına bakılır.</w:t>
      </w:r>
    </w:p>
    <w:p w14:paraId="368CFC4B" w14:textId="77777777" w:rsidR="00265D37" w:rsidRDefault="00265D37" w:rsidP="00265D37">
      <w:pPr>
        <w:pStyle w:val="Balk3"/>
      </w:pPr>
      <w:r>
        <w:t>Kurşun tayini</w:t>
      </w:r>
    </w:p>
    <w:p w14:paraId="31E4F308" w14:textId="7F72BA2E" w:rsidR="00265D37" w:rsidRDefault="00265D37">
      <w:r>
        <w:t>Kurşun tayini, TS</w:t>
      </w:r>
      <w:r w:rsidR="00A206CB">
        <w:t xml:space="preserve"> EN 15763</w:t>
      </w:r>
      <w:r>
        <w:t xml:space="preserve">’e göre yapılır ve sonucun Madde </w:t>
      </w:r>
      <w:r w:rsidR="00A206CB">
        <w:t>4</w:t>
      </w:r>
      <w:r>
        <w:t>.2.2’ye uygun olup olmadığına bakılır.</w:t>
      </w:r>
    </w:p>
    <w:p w14:paraId="6F5D8287" w14:textId="0A1208AB" w:rsidR="00A206CB" w:rsidRDefault="00A206CB" w:rsidP="003C13CC">
      <w:pPr>
        <w:pStyle w:val="Balk3"/>
      </w:pPr>
      <w:r>
        <w:t>Aflatoksin tayini</w:t>
      </w:r>
    </w:p>
    <w:p w14:paraId="23EE9F47" w14:textId="65533DA8" w:rsidR="00591FEA" w:rsidRPr="006848AA" w:rsidRDefault="00A206CB" w:rsidP="00591FEA">
      <w:r>
        <w:t>Aflatoksin tayini, TS EN 14123’e göre yapılır ve sonucun Madde 4.2.2’ye uygun olup olmadığına bakılır.</w:t>
      </w:r>
      <w:r w:rsidR="00591FEA" w:rsidRPr="006848AA">
        <w:t xml:space="preserve"> </w:t>
      </w:r>
    </w:p>
    <w:p w14:paraId="20522F81" w14:textId="7A289BFB" w:rsidR="00591FEA" w:rsidRPr="00FE3ED0" w:rsidRDefault="00591FEA" w:rsidP="00885F4D">
      <w:pPr>
        <w:pStyle w:val="Balk3"/>
      </w:pPr>
      <w:r w:rsidRPr="00885F4D">
        <w:rPr>
          <w:i/>
        </w:rPr>
        <w:t>Salmonella</w:t>
      </w:r>
      <w:r w:rsidR="00007C8C">
        <w:t xml:space="preserve"> spp.</w:t>
      </w:r>
      <w:r w:rsidRPr="00FE3ED0">
        <w:t xml:space="preserve"> aranması</w:t>
      </w:r>
    </w:p>
    <w:p w14:paraId="0BF5381D" w14:textId="2BC33480" w:rsidR="00591FEA" w:rsidRDefault="00591FEA" w:rsidP="00591FEA">
      <w:r w:rsidRPr="00FE3ED0">
        <w:rPr>
          <w:i/>
        </w:rPr>
        <w:t>Salmonella</w:t>
      </w:r>
      <w:r w:rsidR="00007C8C">
        <w:rPr>
          <w:i/>
        </w:rPr>
        <w:t xml:space="preserve"> spp.</w:t>
      </w:r>
      <w:r w:rsidRPr="006A6ED6">
        <w:t xml:space="preserve"> aranması, TS</w:t>
      </w:r>
      <w:r>
        <w:t xml:space="preserve"> </w:t>
      </w:r>
      <w:r w:rsidRPr="006A6ED6">
        <w:t>EN ISO 6579-1’e göre yapılı</w:t>
      </w:r>
      <w:r w:rsidR="00484DD7">
        <w:t>r</w:t>
      </w:r>
      <w:r w:rsidR="001A32BD">
        <w:t xml:space="preserve"> ve</w:t>
      </w:r>
      <w:r w:rsidR="00484DD7">
        <w:t xml:space="preserve"> </w:t>
      </w:r>
      <w:r w:rsidR="001A32BD">
        <w:t>s</w:t>
      </w:r>
      <w:r w:rsidR="00484DD7">
        <w:t>onucun</w:t>
      </w:r>
      <w:r w:rsidR="005A1D7B">
        <w:t xml:space="preserve"> Madde 4.2.3’e</w:t>
      </w:r>
      <w:r w:rsidR="00484DD7">
        <w:t xml:space="preserve"> uygun olup olmadığına bakılır.</w:t>
      </w:r>
    </w:p>
    <w:p w14:paraId="1E800A2A" w14:textId="4CF82F7C" w:rsidR="00591FEA" w:rsidRDefault="00591FEA" w:rsidP="00885F4D">
      <w:pPr>
        <w:pStyle w:val="Balk3"/>
      </w:pPr>
      <w:r>
        <w:t>Maya ve Küf sayımı</w:t>
      </w:r>
    </w:p>
    <w:p w14:paraId="5DDAC9A5" w14:textId="36C30B6A" w:rsidR="00596992" w:rsidRDefault="00591FEA" w:rsidP="00670E43">
      <w:r>
        <w:t xml:space="preserve">Maya ve küf sayımı, </w:t>
      </w:r>
      <w:r w:rsidRPr="00270B84">
        <w:rPr>
          <w:rFonts w:cs="Arial"/>
        </w:rPr>
        <w:t>TS ISO 21527-2</w:t>
      </w:r>
      <w:r>
        <w:rPr>
          <w:rFonts w:cs="Arial"/>
        </w:rPr>
        <w:t xml:space="preserve">’ye </w:t>
      </w:r>
      <w:r>
        <w:t>yapılı</w:t>
      </w:r>
      <w:r w:rsidR="00484DD7">
        <w:t>r</w:t>
      </w:r>
      <w:r w:rsidR="001A32BD">
        <w:t xml:space="preserve"> ve s</w:t>
      </w:r>
      <w:r w:rsidR="00484DD7">
        <w:t>onucun Madde 4.2.</w:t>
      </w:r>
      <w:r w:rsidR="001A32BD">
        <w:t>3</w:t>
      </w:r>
      <w:r w:rsidR="00484DD7">
        <w:t>’e uygun olup olmadığına bakılır.</w:t>
      </w:r>
    </w:p>
    <w:p w14:paraId="3DE65341" w14:textId="77777777" w:rsidR="00596992" w:rsidRPr="00C9129D" w:rsidRDefault="00596992" w:rsidP="00596992">
      <w:pPr>
        <w:pStyle w:val="Balk2"/>
      </w:pPr>
      <w:bookmarkStart w:id="130" w:name="_Toc526879503"/>
      <w:bookmarkStart w:id="131" w:name="_Toc124940232"/>
      <w:r w:rsidRPr="00C9129D">
        <w:t>Değerlendirme</w:t>
      </w:r>
      <w:bookmarkEnd w:id="130"/>
      <w:bookmarkEnd w:id="131"/>
    </w:p>
    <w:p w14:paraId="4814BA1B" w14:textId="77777777" w:rsidR="00596992" w:rsidRPr="00C9129D" w:rsidRDefault="00596992" w:rsidP="00670E43">
      <w:r w:rsidRPr="00C9129D">
        <w:t>Madde 5.1'e göre alınan numuneler üzerinde bu standar</w:t>
      </w:r>
      <w:r>
        <w:t>t</w:t>
      </w:r>
      <w:r w:rsidRPr="00C9129D">
        <w:t xml:space="preserve"> kapsamında bulunan muayene ve deneylerin sonuçları standarda uygunsa parti standarda uygun sayılır.</w:t>
      </w:r>
    </w:p>
    <w:p w14:paraId="1F51BC4C" w14:textId="77777777" w:rsidR="00596992" w:rsidRPr="00270B84" w:rsidRDefault="00596992" w:rsidP="00596992">
      <w:pPr>
        <w:pStyle w:val="Balk2"/>
      </w:pPr>
      <w:bookmarkStart w:id="132" w:name="_Toc526879504"/>
      <w:bookmarkStart w:id="133" w:name="_Toc124940233"/>
      <w:r w:rsidRPr="00270B84">
        <w:t>Muayene ve deney raporu</w:t>
      </w:r>
      <w:bookmarkEnd w:id="132"/>
      <w:bookmarkEnd w:id="133"/>
    </w:p>
    <w:p w14:paraId="1DB1681C" w14:textId="77777777" w:rsidR="00596992" w:rsidRPr="00270B84" w:rsidRDefault="00596992" w:rsidP="00670E43">
      <w:r w:rsidRPr="00270B84">
        <w:t>Muayene ve deney raporunda en az aşağıdaki bilgiler bulunmalıdır:</w:t>
      </w:r>
    </w:p>
    <w:p w14:paraId="39F3AC00" w14:textId="77777777" w:rsidR="00596992" w:rsidRPr="00670E43" w:rsidRDefault="00596992" w:rsidP="00670E43">
      <w:pPr>
        <w:pStyle w:val="ListeMaddemi"/>
      </w:pPr>
      <w:r w:rsidRPr="00670E43">
        <w:t>Firmanın adı ve adresi,</w:t>
      </w:r>
    </w:p>
    <w:p w14:paraId="541A4DD2" w14:textId="77777777" w:rsidR="00596992" w:rsidRPr="00670E43" w:rsidRDefault="00596992" w:rsidP="00670E43">
      <w:pPr>
        <w:pStyle w:val="ListeMaddemi"/>
      </w:pPr>
      <w:r w:rsidRPr="00670E43">
        <w:t>Muayene ve deneyin yapıldığı yerin ve laboratuvarın adı,</w:t>
      </w:r>
    </w:p>
    <w:p w14:paraId="1028589E" w14:textId="77777777" w:rsidR="00596992" w:rsidRPr="00670E43" w:rsidRDefault="00596992" w:rsidP="00670E43">
      <w:pPr>
        <w:pStyle w:val="ListeMaddemi"/>
      </w:pPr>
      <w:r w:rsidRPr="00670E43">
        <w:t>Muayene ve deneyi yapanın ve/veya raporu imzalayan yetkililerin adları görev ve meslekleri,</w:t>
      </w:r>
    </w:p>
    <w:p w14:paraId="76DC6B61" w14:textId="77777777" w:rsidR="00596992" w:rsidRPr="00670E43" w:rsidRDefault="00596992" w:rsidP="00670E43">
      <w:pPr>
        <w:pStyle w:val="ListeMaddemi"/>
      </w:pPr>
      <w:r w:rsidRPr="00670E43">
        <w:t>Numunenin alındığı tarih ile muayene ve deney tarihi,</w:t>
      </w:r>
    </w:p>
    <w:p w14:paraId="01105B1C" w14:textId="77777777" w:rsidR="00596992" w:rsidRPr="00670E43" w:rsidRDefault="00596992" w:rsidP="00670E43">
      <w:pPr>
        <w:pStyle w:val="ListeMaddemi"/>
      </w:pPr>
      <w:r w:rsidRPr="00670E43">
        <w:t>Numunenin tanıtılması,</w:t>
      </w:r>
    </w:p>
    <w:p w14:paraId="6B83DFD1" w14:textId="77777777" w:rsidR="00596992" w:rsidRPr="00670E43" w:rsidRDefault="00596992" w:rsidP="00670E43">
      <w:pPr>
        <w:pStyle w:val="ListeMaddemi"/>
      </w:pPr>
      <w:r w:rsidRPr="00670E43">
        <w:t>Muayene ve deneylerde uygulanan standartların numaraları,</w:t>
      </w:r>
    </w:p>
    <w:p w14:paraId="3D2E39EE" w14:textId="77777777" w:rsidR="00596992" w:rsidRPr="00670E43" w:rsidRDefault="00596992" w:rsidP="00670E43">
      <w:pPr>
        <w:pStyle w:val="ListeMaddemi"/>
      </w:pPr>
      <w:r w:rsidRPr="00670E43">
        <w:t>Sonuçların gösterilmesi,</w:t>
      </w:r>
    </w:p>
    <w:p w14:paraId="31713F25" w14:textId="77777777" w:rsidR="00596992" w:rsidRPr="00270B84" w:rsidRDefault="00596992" w:rsidP="00670E43">
      <w:pPr>
        <w:pStyle w:val="ListeMaddemi"/>
      </w:pPr>
      <w:r w:rsidRPr="00670E43">
        <w:t>Muayene ve deney sonuçlarını değiştirebilecek faktörlerin mahzurlarını gidermek üzere alınan</w:t>
      </w:r>
      <w:r w:rsidRPr="00270B84">
        <w:t xml:space="preserve"> tedbirler,</w:t>
      </w:r>
    </w:p>
    <w:p w14:paraId="6090468E" w14:textId="77777777" w:rsidR="00596992" w:rsidRPr="00670E43" w:rsidRDefault="00596992" w:rsidP="00670E43">
      <w:pPr>
        <w:pStyle w:val="ListeMaddemi"/>
      </w:pPr>
      <w:r w:rsidRPr="00670E43">
        <w:t>Uygulanan muayene ve deney metotlarında belirtilmeyen veya mecburî görülmeyen, fakat muayene ve deneyde yer almış olan işlemler,</w:t>
      </w:r>
    </w:p>
    <w:p w14:paraId="19EFA6CE" w14:textId="77777777" w:rsidR="00596992" w:rsidRPr="00670E43" w:rsidRDefault="00596992" w:rsidP="00670E43">
      <w:pPr>
        <w:pStyle w:val="ListeMaddemi"/>
      </w:pPr>
      <w:r w:rsidRPr="00670E43">
        <w:t>Standarda uygun olup olmadığı,</w:t>
      </w:r>
    </w:p>
    <w:p w14:paraId="19DEF1EC" w14:textId="77777777" w:rsidR="00596992" w:rsidRPr="00670E43" w:rsidRDefault="00596992" w:rsidP="00670E43">
      <w:pPr>
        <w:pStyle w:val="ListeMaddemi"/>
      </w:pPr>
      <w:r w:rsidRPr="00670E43">
        <w:t>Rapora ait seri numarası ve tarih, her sayfanın numarası ve toplam sayfa sayısı.</w:t>
      </w:r>
    </w:p>
    <w:p w14:paraId="18F3B058" w14:textId="77777777" w:rsidR="00596992" w:rsidRPr="00270B84" w:rsidRDefault="00596992" w:rsidP="00596992">
      <w:pPr>
        <w:pStyle w:val="Balk1"/>
        <w:rPr>
          <w:snapToGrid w:val="0"/>
        </w:rPr>
      </w:pPr>
      <w:r w:rsidRPr="00270B84">
        <w:rPr>
          <w:snapToGrid w:val="0"/>
        </w:rPr>
        <w:t xml:space="preserve"> </w:t>
      </w:r>
      <w:bookmarkStart w:id="134" w:name="_Toc526879505"/>
      <w:bookmarkStart w:id="135" w:name="_Toc124940234"/>
      <w:r w:rsidRPr="00270B84">
        <w:rPr>
          <w:snapToGrid w:val="0"/>
        </w:rPr>
        <w:t>Piyasaya arz</w:t>
      </w:r>
      <w:bookmarkEnd w:id="134"/>
      <w:bookmarkEnd w:id="135"/>
    </w:p>
    <w:p w14:paraId="57C0EFFE" w14:textId="7399B5CD" w:rsidR="00596992" w:rsidRPr="00270B84" w:rsidRDefault="001078A6" w:rsidP="00670E43">
      <w:r>
        <w:t>K</w:t>
      </w:r>
      <w:r w:rsidR="00427C63">
        <w:t>etçap</w:t>
      </w:r>
      <w:r w:rsidR="00596992" w:rsidRPr="00BF1ECA">
        <w:t>, mevzuata uygun ambalajlı olarak piyasaya arz edilir.</w:t>
      </w:r>
      <w:r w:rsidR="00596992" w:rsidRPr="00270B84">
        <w:t xml:space="preserve"> </w:t>
      </w:r>
    </w:p>
    <w:p w14:paraId="1FC3BCD1" w14:textId="77777777" w:rsidR="00596992" w:rsidRPr="00270B84" w:rsidRDefault="00596992" w:rsidP="00596992">
      <w:pPr>
        <w:pStyle w:val="Balk2"/>
      </w:pPr>
      <w:bookmarkStart w:id="136" w:name="_Toc327436407"/>
      <w:bookmarkStart w:id="137" w:name="_Toc526879506"/>
      <w:bookmarkStart w:id="138" w:name="_Toc124940235"/>
      <w:r w:rsidRPr="00270B84">
        <w:t>Ambalajlama</w:t>
      </w:r>
      <w:bookmarkEnd w:id="136"/>
      <w:bookmarkEnd w:id="137"/>
      <w:bookmarkEnd w:id="138"/>
    </w:p>
    <w:p w14:paraId="2FD63826" w14:textId="07F5DDC5" w:rsidR="001078A6" w:rsidRDefault="00427C63" w:rsidP="00670E43">
      <w:r>
        <w:t>Ketçap, ketçabı etkilemeyen, ketçaptan etkilenmeyen uygun teneke kutu, cam kap veya plâstik maddelerden yapılmış ambalâjlarda piyasaya arz edilir. Bu ambalâjlar, gerektiğinde daha büyük dış ambalâjlara da konulabilir. Ketçap ambalajları bombaj yapmamış olmalıdır.</w:t>
      </w:r>
    </w:p>
    <w:p w14:paraId="39ABCA15" w14:textId="77777777" w:rsidR="00596992" w:rsidRPr="00270B84" w:rsidRDefault="00596992" w:rsidP="00596992">
      <w:pPr>
        <w:pStyle w:val="Balk2"/>
      </w:pPr>
      <w:bookmarkStart w:id="139" w:name="_Toc327436408"/>
      <w:bookmarkStart w:id="140" w:name="_Toc526879507"/>
      <w:bookmarkStart w:id="141" w:name="_Toc124940236"/>
      <w:r w:rsidRPr="00270B84">
        <w:t>İşaretleme</w:t>
      </w:r>
      <w:bookmarkEnd w:id="139"/>
      <w:bookmarkEnd w:id="140"/>
      <w:bookmarkEnd w:id="141"/>
    </w:p>
    <w:p w14:paraId="0E74545C" w14:textId="00CD7F03" w:rsidR="00596992" w:rsidRPr="00270B84" w:rsidRDefault="00427C63" w:rsidP="00596992">
      <w:pPr>
        <w:rPr>
          <w:szCs w:val="20"/>
        </w:rPr>
      </w:pPr>
      <w:r>
        <w:rPr>
          <w:szCs w:val="20"/>
        </w:rPr>
        <w:t>Ketçap</w:t>
      </w:r>
      <w:r w:rsidR="00596992" w:rsidRPr="00FE15BC">
        <w:rPr>
          <w:szCs w:val="20"/>
        </w:rPr>
        <w:t xml:space="preserve"> ambalajları üzerine en az aşağıdaki bilgiler okunaklı olarak silinmeyecek ve bozulmayacak şekilde yazılır, basılır veya etiket olarak takılır.</w:t>
      </w:r>
      <w:r w:rsidR="00596992">
        <w:rPr>
          <w:szCs w:val="20"/>
        </w:rPr>
        <w:t xml:space="preserve"> </w:t>
      </w:r>
      <w:r w:rsidR="00596992" w:rsidRPr="00270B84">
        <w:rPr>
          <w:szCs w:val="20"/>
        </w:rPr>
        <w:t xml:space="preserve"> </w:t>
      </w:r>
    </w:p>
    <w:p w14:paraId="1FD500E6" w14:textId="77777777" w:rsidR="00596992" w:rsidRPr="00270B84" w:rsidRDefault="00596992" w:rsidP="00596992">
      <w:pPr>
        <w:pStyle w:val="ListeMaddemi"/>
      </w:pPr>
      <w:r w:rsidRPr="00270B84">
        <w:t>Firmanın ticari unvanı ve adresi veya kısa adı ve adresi veya tescilli markası,</w:t>
      </w:r>
    </w:p>
    <w:p w14:paraId="4990493A" w14:textId="668E38C8" w:rsidR="00596992" w:rsidRDefault="00596992" w:rsidP="00596992">
      <w:pPr>
        <w:pStyle w:val="ListeMaddemi"/>
      </w:pPr>
      <w:r w:rsidRPr="00270B84">
        <w:t xml:space="preserve">Bu standardın </w:t>
      </w:r>
      <w:r w:rsidRPr="00852B6B">
        <w:t>işaret</w:t>
      </w:r>
      <w:r w:rsidRPr="00270B84">
        <w:t xml:space="preserve"> ve numarası (TS </w:t>
      </w:r>
      <w:r w:rsidR="00427C63">
        <w:t>5282</w:t>
      </w:r>
      <w:r w:rsidRPr="00270B84">
        <w:t xml:space="preserve"> şeklinde),</w:t>
      </w:r>
    </w:p>
    <w:p w14:paraId="1E7AB1FA" w14:textId="7CED0E2C" w:rsidR="00774406" w:rsidRDefault="00774406" w:rsidP="00596992">
      <w:pPr>
        <w:pStyle w:val="ListeMaddemi"/>
      </w:pPr>
      <w:r>
        <w:t>Mamulün adı</w:t>
      </w:r>
      <w:r w:rsidR="008E1EAD">
        <w:t xml:space="preserve"> (Ketçap)</w:t>
      </w:r>
      <w:r>
        <w:t>,</w:t>
      </w:r>
    </w:p>
    <w:p w14:paraId="36ED2E46" w14:textId="0DE29261" w:rsidR="001078A6" w:rsidRDefault="001078A6">
      <w:pPr>
        <w:pStyle w:val="ListeMaddemi"/>
      </w:pPr>
      <w:r>
        <w:t>Tipi</w:t>
      </w:r>
      <w:r w:rsidR="00B76F2D">
        <w:t xml:space="preserve"> (</w:t>
      </w:r>
      <w:r w:rsidR="00427C63">
        <w:t>Acılı, Acısız</w:t>
      </w:r>
      <w:r w:rsidR="00B76F2D">
        <w:t>)</w:t>
      </w:r>
      <w:r>
        <w:t>,</w:t>
      </w:r>
    </w:p>
    <w:p w14:paraId="17D8FEDC" w14:textId="77777777" w:rsidR="00596992" w:rsidRPr="00270B84" w:rsidRDefault="00596992" w:rsidP="00CF73DE">
      <w:pPr>
        <w:pStyle w:val="ListeMaddemi"/>
      </w:pPr>
      <w:r w:rsidRPr="00270B84">
        <w:t>Parti ve/veya seri/kod numaralarından en az birisi,</w:t>
      </w:r>
    </w:p>
    <w:p w14:paraId="7AB5FA03" w14:textId="77777777" w:rsidR="00596992" w:rsidRPr="00270B84" w:rsidRDefault="00596992" w:rsidP="00596992">
      <w:pPr>
        <w:pStyle w:val="ListeMaddemi"/>
      </w:pPr>
      <w:r>
        <w:t>N</w:t>
      </w:r>
      <w:r w:rsidRPr="00270B84">
        <w:t>et kütlesi (g veya kg olarak),</w:t>
      </w:r>
    </w:p>
    <w:p w14:paraId="324538DB" w14:textId="77777777" w:rsidR="00596992" w:rsidRPr="00270B84" w:rsidRDefault="00596992" w:rsidP="00596992">
      <w:pPr>
        <w:pStyle w:val="ListeMaddemi"/>
      </w:pPr>
      <w:r w:rsidRPr="00270B84">
        <w:t>Gerektiğinde kullanım bilgisi ve/veya muhafaza şartları,</w:t>
      </w:r>
    </w:p>
    <w:p w14:paraId="24A2F577" w14:textId="6CECAB58" w:rsidR="00596992" w:rsidRPr="00270B84" w:rsidRDefault="00596992" w:rsidP="00596992">
      <w:pPr>
        <w:pStyle w:val="ListeMaddemi"/>
      </w:pPr>
      <w:r w:rsidRPr="00270B84">
        <w:t>Firmaca tavsiye edilen</w:t>
      </w:r>
      <w:r w:rsidR="00427C63">
        <w:t xml:space="preserve"> </w:t>
      </w:r>
      <w:r w:rsidR="00721137">
        <w:t>tüketim</w:t>
      </w:r>
      <w:r w:rsidRPr="00270B84">
        <w:t xml:space="preserve"> tarihi.</w:t>
      </w:r>
    </w:p>
    <w:p w14:paraId="0701E45D" w14:textId="0EF8A641" w:rsidR="00427C63" w:rsidRDefault="00427C63" w:rsidP="00670E43">
      <w:r w:rsidRPr="00A56E81">
        <w:rPr>
          <w:rFonts w:cs="Arial"/>
        </w:rPr>
        <w:t>Dış ambalajlar üzerine malın adı, firmanın adı veya tescilli markası ve adresi standardın işareti ve numarası, içteki ambalaj kütlesi ve adedi yazılmalıdır.</w:t>
      </w:r>
    </w:p>
    <w:p w14:paraId="1AAF89C9" w14:textId="14C93BA5" w:rsidR="00596992" w:rsidRPr="00270B84" w:rsidRDefault="00596992" w:rsidP="00670E43">
      <w:r w:rsidRPr="00270B84">
        <w:t>Bu bilgiler gerektiğinde Türkçenin yan</w:t>
      </w:r>
      <w:r>
        <w:t xml:space="preserve">ı </w:t>
      </w:r>
      <w:r w:rsidRPr="00270B84">
        <w:t xml:space="preserve">sıra yabancı dillerde de yazılabilir. </w:t>
      </w:r>
    </w:p>
    <w:p w14:paraId="5B45964C" w14:textId="77777777" w:rsidR="00596992" w:rsidRPr="00270B84" w:rsidRDefault="00596992" w:rsidP="00596992">
      <w:pPr>
        <w:pStyle w:val="Balk2"/>
      </w:pPr>
      <w:bookmarkStart w:id="142" w:name="_Toc327436409"/>
      <w:bookmarkStart w:id="143" w:name="_Toc526879508"/>
      <w:bookmarkStart w:id="144" w:name="_Toc124940237"/>
      <w:r>
        <w:t>T</w:t>
      </w:r>
      <w:r w:rsidRPr="00270B84">
        <w:t>aşıma</w:t>
      </w:r>
      <w:bookmarkEnd w:id="142"/>
      <w:r>
        <w:t xml:space="preserve"> ve muhafaza</w:t>
      </w:r>
      <w:bookmarkEnd w:id="143"/>
      <w:bookmarkEnd w:id="144"/>
    </w:p>
    <w:p w14:paraId="17A3B6E1" w14:textId="65B236B1" w:rsidR="00596992" w:rsidRPr="00270B84" w:rsidRDefault="00427C63" w:rsidP="00596992">
      <w:pPr>
        <w:pStyle w:val="GvdeMetni"/>
      </w:pPr>
      <w:r>
        <w:t>Ketçaplar ve ambalâjları, işleme yerlerinde, depolarda ve taşımalarda sağlık şartlarına uygun ortamda bulundurulmalıdır. Ambalâjlanmış ketçaplar, havalandırma, rutubet ve sıcaklık bakımından uygun depolarda muhafaza edilmeli, güneş ışığının ambalaja doğrudan gelişine izin verilmemeli, yağmur altında bırakılmamalı ve bu şartlarda yüklenip boşaltılmamalıdır. Cam ambalâj içinde bulunanların ters çevrilmesi önlenmelidir.</w:t>
      </w:r>
      <w:r w:rsidR="00596992" w:rsidRPr="006D72B9">
        <w:t xml:space="preserve"> </w:t>
      </w:r>
    </w:p>
    <w:p w14:paraId="7EABA456" w14:textId="77777777" w:rsidR="00596992" w:rsidRPr="00270B84" w:rsidRDefault="00596992" w:rsidP="00596992">
      <w:pPr>
        <w:pStyle w:val="Balk1"/>
      </w:pPr>
      <w:bookmarkStart w:id="145" w:name="_Toc443558622"/>
      <w:bookmarkStart w:id="146" w:name="_Toc526879509"/>
      <w:bookmarkStart w:id="147" w:name="_Toc124940238"/>
      <w:r w:rsidRPr="00270B84">
        <w:t>Çeşitli hükümler</w:t>
      </w:r>
      <w:bookmarkEnd w:id="145"/>
      <w:bookmarkEnd w:id="146"/>
      <w:bookmarkEnd w:id="147"/>
    </w:p>
    <w:p w14:paraId="19CC65D7" w14:textId="0997CCA5" w:rsidR="00596992" w:rsidRPr="00270B84" w:rsidRDefault="00596992" w:rsidP="00596992">
      <w:pPr>
        <w:tabs>
          <w:tab w:val="right" w:pos="8953"/>
        </w:tabs>
        <w:autoSpaceDE w:val="0"/>
        <w:autoSpaceDN w:val="0"/>
        <w:adjustRightInd w:val="0"/>
        <w:rPr>
          <w:rFonts w:cs="Arial"/>
          <w:color w:val="000000"/>
          <w:szCs w:val="20"/>
        </w:rPr>
      </w:pPr>
      <w:r w:rsidRPr="00270B84">
        <w:rPr>
          <w:rFonts w:cs="Arial"/>
          <w:color w:val="000000"/>
          <w:szCs w:val="20"/>
        </w:rPr>
        <w:t>İmal</w:t>
      </w:r>
      <w:r w:rsidRPr="00270B84">
        <w:rPr>
          <w:rFonts w:cs="Arial"/>
          <w:szCs w:val="20"/>
        </w:rPr>
        <w:t>a</w:t>
      </w:r>
      <w:r w:rsidRPr="00270B84">
        <w:rPr>
          <w:rFonts w:cs="Arial"/>
          <w:color w:val="000000"/>
          <w:szCs w:val="20"/>
        </w:rPr>
        <w:t xml:space="preserve">tçı veya satıcı bu standarda uygun olarak imal edildiğini beyan ettiği </w:t>
      </w:r>
      <w:r w:rsidR="00B76F2D">
        <w:t>k</w:t>
      </w:r>
      <w:r w:rsidR="004E7152">
        <w:t>etçap için</w:t>
      </w:r>
      <w:r w:rsidRPr="00270B84">
        <w:rPr>
          <w:rFonts w:cs="Arial"/>
          <w:color w:val="000000"/>
          <w:szCs w:val="20"/>
        </w:rPr>
        <w:t xml:space="preserve"> istendiğinde standarda uygunluk beyannamesi vermeye veya göstermeye mecburdur. Bu beyannamede satış konusu </w:t>
      </w:r>
      <w:r w:rsidR="00B76F2D">
        <w:t>k</w:t>
      </w:r>
      <w:r w:rsidR="004E7152">
        <w:t>etçabın</w:t>
      </w:r>
      <w:r w:rsidRPr="00270B84">
        <w:rPr>
          <w:rFonts w:cs="Arial"/>
          <w:color w:val="000000"/>
          <w:szCs w:val="20"/>
        </w:rPr>
        <w:t>;</w:t>
      </w:r>
    </w:p>
    <w:p w14:paraId="516BA07A" w14:textId="77777777" w:rsidR="00596992" w:rsidRPr="00270B84" w:rsidRDefault="00596992" w:rsidP="00596992">
      <w:pPr>
        <w:pStyle w:val="ListeMaddemi"/>
      </w:pPr>
      <w:r w:rsidRPr="00270B84">
        <w:t>Madde 4'teki özelliklere uygun olduğunun,</w:t>
      </w:r>
    </w:p>
    <w:p w14:paraId="28F84B14" w14:textId="77777777" w:rsidR="00596992" w:rsidRPr="00270B84" w:rsidRDefault="00596992" w:rsidP="00596992">
      <w:pPr>
        <w:pStyle w:val="ListeMaddemi"/>
      </w:pPr>
      <w:r w:rsidRPr="00270B84">
        <w:t xml:space="preserve">Madde 5'teki muayene ve deneylerin yapılmış ve uygun sonuç alınmış bulunduğunun </w:t>
      </w:r>
    </w:p>
    <w:p w14:paraId="5865012D" w14:textId="77777777" w:rsidR="00596992" w:rsidRDefault="00596992" w:rsidP="00596992">
      <w:pPr>
        <w:tabs>
          <w:tab w:val="right" w:pos="3126"/>
        </w:tabs>
        <w:autoSpaceDE w:val="0"/>
        <w:autoSpaceDN w:val="0"/>
        <w:adjustRightInd w:val="0"/>
        <w:ind w:left="4"/>
        <w:rPr>
          <w:rFonts w:cs="Arial"/>
          <w:color w:val="000000"/>
          <w:szCs w:val="20"/>
        </w:rPr>
      </w:pPr>
      <w:r w:rsidRPr="00270B84">
        <w:rPr>
          <w:rFonts w:cs="Arial"/>
          <w:color w:val="000000"/>
          <w:szCs w:val="20"/>
        </w:rPr>
        <w:t>belirtilmesi gerekir.</w:t>
      </w:r>
    </w:p>
    <w:p w14:paraId="35EAFD0E" w14:textId="77777777" w:rsidR="00596992" w:rsidRDefault="00596992" w:rsidP="00670E43">
      <w:r w:rsidRPr="006D72B9">
        <w:t>İhracatta ambalaj büyüklüğü alıcı firmanın isteğine göre hazırlanır.</w:t>
      </w:r>
    </w:p>
    <w:p w14:paraId="12FAD688" w14:textId="77777777" w:rsidR="00DA3164" w:rsidRDefault="00DA3164" w:rsidP="00DA3164">
      <w:pPr>
        <w:rPr>
          <w:szCs w:val="24"/>
        </w:rPr>
      </w:pPr>
    </w:p>
    <w:p w14:paraId="3C04EE15" w14:textId="77777777" w:rsidR="00DE6133" w:rsidRDefault="00DE6133">
      <w:pPr>
        <w:rPr>
          <w:bCs/>
        </w:rPr>
      </w:pPr>
      <w:r>
        <w:rPr>
          <w:bCs/>
        </w:rPr>
        <w:br w:type="page"/>
      </w:r>
    </w:p>
    <w:p w14:paraId="242E6AD5" w14:textId="77777777" w:rsidR="00682B23" w:rsidRDefault="00682B23" w:rsidP="00682B23">
      <w:pPr>
        <w:pStyle w:val="zzBiblio"/>
      </w:pPr>
      <w:bookmarkStart w:id="148" w:name="_Toc25858064"/>
      <w:bookmarkStart w:id="149" w:name="_Toc480626623"/>
      <w:bookmarkStart w:id="150" w:name="_Toc124940239"/>
      <w:r>
        <w:t>K</w:t>
      </w:r>
      <w:r w:rsidRPr="00CE1320">
        <w:t>aynaklar</w:t>
      </w:r>
      <w:bookmarkEnd w:id="148"/>
      <w:bookmarkEnd w:id="149"/>
      <w:bookmarkEnd w:id="150"/>
    </w:p>
    <w:p w14:paraId="5C81A39E" w14:textId="77777777" w:rsidR="00596992" w:rsidRPr="0050768A" w:rsidRDefault="00596992" w:rsidP="002767C4">
      <w:pPr>
        <w:pStyle w:val="BiblioEntry"/>
        <w:rPr>
          <w:lang w:val="tr-TR"/>
        </w:rPr>
      </w:pPr>
      <w:r w:rsidRPr="0050768A">
        <w:rPr>
          <w:lang w:val="tr-TR"/>
        </w:rPr>
        <w:t>Türk Gıda Kodeksi – Mikrobiyolojik Kriterler Yönetmeliği (29.12.2011 tarih ve 28157/3.mükerrer sayılı Resmi Gazete)</w:t>
      </w:r>
    </w:p>
    <w:p w14:paraId="746ECA26" w14:textId="536A9C09" w:rsidR="007F1DEA" w:rsidRDefault="00596992" w:rsidP="007F1DEA">
      <w:pPr>
        <w:pStyle w:val="BiblioEntry"/>
        <w:rPr>
          <w:lang w:val="tr-TR"/>
        </w:rPr>
      </w:pPr>
      <w:r w:rsidRPr="006D72B9">
        <w:rPr>
          <w:lang w:val="tr-TR"/>
        </w:rPr>
        <w:t>Türk Gıda Kodeksi – Gıda Katkı Maddeleri Yönetmeliği (30.06.2013 tari</w:t>
      </w:r>
      <w:r>
        <w:rPr>
          <w:lang w:val="tr-TR"/>
        </w:rPr>
        <w:t>h ve 28693 sayılı Resmi Gazete)</w:t>
      </w:r>
    </w:p>
    <w:p w14:paraId="3BF0E4BB" w14:textId="0F9D4461" w:rsidR="00B76F2D" w:rsidRDefault="00B76F2D" w:rsidP="007F1DEA">
      <w:pPr>
        <w:pStyle w:val="BiblioEntry"/>
        <w:rPr>
          <w:lang w:val="tr-TR"/>
        </w:rPr>
      </w:pPr>
      <w:r>
        <w:rPr>
          <w:lang w:val="tr-TR"/>
        </w:rPr>
        <w:t>Türk Gıda Kodeksi Gıda Etiketleme ve Tüketicileri Bilgilendirme Yönetmeliği (26.01.2017 tarih ve 29960 mükerrer sayılı Resmi Gazete)</w:t>
      </w:r>
    </w:p>
    <w:p w14:paraId="1F54F43D" w14:textId="67DDA5D8" w:rsidR="00B76F2D" w:rsidRDefault="00B76F2D" w:rsidP="007F1DEA">
      <w:pPr>
        <w:pStyle w:val="BiblioEntry"/>
        <w:rPr>
          <w:lang w:val="tr-TR"/>
        </w:rPr>
      </w:pPr>
      <w:r>
        <w:rPr>
          <w:lang w:val="tr-TR"/>
        </w:rPr>
        <w:t>Türk Gıda Kodeksi Gıda Gıda ile Temas Eden Madde ve Malzemelere Dair Yönetmelik (05.04.2018 tarih ve 30382 sayılı Resmi Gazete)</w:t>
      </w:r>
    </w:p>
    <w:p w14:paraId="0B3682B1" w14:textId="77777777" w:rsidR="004E7152" w:rsidRPr="003C13CC" w:rsidRDefault="004E7152" w:rsidP="007F1DEA">
      <w:pPr>
        <w:pStyle w:val="BiblioEntry"/>
        <w:rPr>
          <w:lang w:val="tr-TR"/>
        </w:rPr>
      </w:pPr>
      <w:r>
        <w:t xml:space="preserve">Cemeroğlu, B. Ve Acar, J., 1986 Meyve ve Sebze İşleme Teknolojisi Gıda Teknolojisi Derneği. </w:t>
      </w:r>
      <w:r>
        <w:br/>
        <w:t>Yayın No: 6</w:t>
      </w:r>
    </w:p>
    <w:p w14:paraId="520C9B76" w14:textId="77777777" w:rsidR="004E7152" w:rsidRPr="003C13CC" w:rsidRDefault="004E7152" w:rsidP="007F1DEA">
      <w:pPr>
        <w:pStyle w:val="BiblioEntry"/>
        <w:rPr>
          <w:lang w:val="tr-TR"/>
        </w:rPr>
      </w:pPr>
      <w:r>
        <w:t>Luit, B.S. and Daoud, H.N. 1971. Effect of temperature and holding time on pectin enzymes in tomato pulp. J. Food. Sci. 36, 1039-1043.</w:t>
      </w:r>
    </w:p>
    <w:p w14:paraId="4A9D8FEC" w14:textId="1F928A78" w:rsidR="00F47CA5" w:rsidRPr="00596992" w:rsidRDefault="004E7152" w:rsidP="007F1DEA">
      <w:pPr>
        <w:pStyle w:val="BiblioEntry"/>
        <w:rPr>
          <w:lang w:val="tr-TR"/>
        </w:rPr>
      </w:pPr>
      <w:r>
        <w:t>LUH, B.S. and Woodroof, J.6. 1975. Commercial Vegetable Processing AVI Publishing Co. Westport, Conn</w:t>
      </w:r>
      <w:r w:rsidDel="004E7152">
        <w:rPr>
          <w:lang w:val="tr-TR"/>
        </w:rPr>
        <w:t xml:space="preserve"> </w:t>
      </w:r>
    </w:p>
    <w:sectPr w:rsidR="00F47CA5" w:rsidRPr="00596992" w:rsidSect="00F529E9">
      <w:headerReference w:type="even" r:id="rId25"/>
      <w:headerReference w:type="default" r:id="rId26"/>
      <w:footerReference w:type="even" r:id="rId27"/>
      <w:footerReference w:type="default" r:id="rId28"/>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0D8FE" w14:textId="77777777" w:rsidR="00AC1884" w:rsidRDefault="00AC1884" w:rsidP="00334A77">
      <w:pPr>
        <w:spacing w:after="0" w:line="240" w:lineRule="auto"/>
      </w:pPr>
      <w:r>
        <w:separator/>
      </w:r>
    </w:p>
  </w:endnote>
  <w:endnote w:type="continuationSeparator" w:id="0">
    <w:p w14:paraId="2D20C35D" w14:textId="77777777" w:rsidR="00AC1884" w:rsidRDefault="00AC1884"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EF81" w14:textId="190A98B0" w:rsidR="00DF3D34" w:rsidRDefault="00DF3D34">
    <w:pPr>
      <w:pStyle w:val="Altbilgi"/>
    </w:pPr>
    <w:r>
      <w:t>© TSE – Tüm hakları saklıdır.</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3508B" w14:textId="76BE7780" w:rsidR="00DF3D34" w:rsidRDefault="00DF3D34" w:rsidP="00B2012B">
    <w:pPr>
      <w:pStyle w:val="Altbilgi"/>
      <w:rPr>
        <w:color w:val="0000FF"/>
      </w:rPr>
    </w:pPr>
    <w:r>
      <w:rPr>
        <w:color w:val="FF0000"/>
      </w:rPr>
      <w:t xml:space="preserve">Kaynak: </w:t>
    </w:r>
    <w:fldSimple w:instr=" DOCPROPERTY KAYNAK_STANDART_NUMARASI \* MERGEFORMAT ">
      <w:r w:rsidRPr="003C13CC">
        <w:rPr>
          <w:color w:val="0000FF"/>
        </w:rPr>
        <w:t>TÜRK STANDARDI TASARISI</w:t>
      </w:r>
    </w:fldSimple>
  </w:p>
  <w:p w14:paraId="11259654" w14:textId="6CFA9093" w:rsidR="00DF3D34" w:rsidRDefault="00DF3D34" w:rsidP="00B2012B">
    <w:pPr>
      <w:pStyle w:val="Altbilgi"/>
      <w:rPr>
        <w:color w:val="0000FF"/>
      </w:rPr>
    </w:pPr>
    <w:r>
      <w:rPr>
        <w:color w:val="FF0000"/>
      </w:rPr>
      <w:t xml:space="preserve">İş Program Numarası: </w:t>
    </w:r>
    <w:fldSimple w:instr=" DOCPROPERTY IS_PROGRAM_NUMARASI \* MERGEFORMAT ">
      <w:r w:rsidRPr="003C13CC">
        <w:rPr>
          <w:color w:val="0000FF"/>
        </w:rPr>
        <w:t xml:space="preserve"> 2023/159450</w:t>
      </w:r>
    </w:fldSimple>
  </w:p>
  <w:p w14:paraId="6A04BFF9" w14:textId="63893AE8" w:rsidR="00DF3D34" w:rsidRPr="00CD6F28" w:rsidRDefault="00DF3D34" w:rsidP="00B2012B">
    <w:pPr>
      <w:pStyle w:val="Altbilgi"/>
      <w:rPr>
        <w:color w:val="0000FF"/>
      </w:rPr>
    </w:pPr>
    <w:r>
      <w:rPr>
        <w:color w:val="FF0000"/>
      </w:rPr>
      <w:t xml:space="preserve">Doküman Tipi: </w:t>
    </w:r>
    <w:fldSimple w:instr=" DOCPROPERTY DOKUMAN_TIPI \* MERGEFORMAT ">
      <w:r w:rsidRPr="003C13CC">
        <w:rPr>
          <w:color w:val="0000FF"/>
        </w:rPr>
        <w:t>Standart</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FD701" w14:textId="77777777" w:rsidR="00DF3D34" w:rsidRDefault="00DF3D34" w:rsidP="00EE3A3A">
    <w:pPr>
      <w:pStyle w:val="Altbilgi"/>
    </w:pPr>
    <w:r>
      <w:t>© TSE – Tüm hakları saklıdır.</w: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8C296" w14:textId="107BADC2" w:rsidR="00DF3D34" w:rsidRPr="00EE3A3A" w:rsidRDefault="00DF3D34" w:rsidP="00EE3A3A">
    <w:pPr>
      <w:pStyle w:val="Altbilgi"/>
    </w:pPr>
    <w:r>
      <w:fldChar w:fldCharType="begin"/>
    </w:r>
    <w:r>
      <w:instrText xml:space="preserve"> PAGE  \* roman  \* MERGEFORMAT </w:instrText>
    </w:r>
    <w:r>
      <w:fldChar w:fldCharType="separate"/>
    </w:r>
    <w:r>
      <w:rPr>
        <w:noProof/>
      </w:rPr>
      <w:t>ii</w:t>
    </w:r>
    <w:r>
      <w:rPr>
        <w:noProof/>
      </w:rPr>
      <w:fldChar w:fldCharType="end"/>
    </w:r>
    <w:r>
      <w:tab/>
      <w:t>© TSE – Tüm hakları saklıdır.</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CB3B" w14:textId="7F3C96EC" w:rsidR="00DF3D34" w:rsidRDefault="00DF3D34">
    <w:pPr>
      <w:pStyle w:val="Altbilgi"/>
    </w:pPr>
    <w:r>
      <w:fldChar w:fldCharType="begin"/>
    </w:r>
    <w:r>
      <w:instrText xml:space="preserve"> PAGE  \* roman  \* MERGEFORMAT </w:instrText>
    </w:r>
    <w:r>
      <w:fldChar w:fldCharType="separate"/>
    </w:r>
    <w:r w:rsidR="004A6EE9">
      <w:rPr>
        <w:noProof/>
      </w:rPr>
      <w:t>ii</w:t>
    </w:r>
    <w:r>
      <w:rPr>
        <w:noProof/>
      </w:rPr>
      <w:fldChar w:fldCharType="end"/>
    </w:r>
    <w:r>
      <w:tab/>
      <w:t>© TSE – Tüm hakları saklıdır.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153B2" w14:textId="30528E47" w:rsidR="00DF3D34" w:rsidRPr="00EE3A3A" w:rsidRDefault="00DF3D34" w:rsidP="00885F4D">
    <w:pPr>
      <w:pStyle w:val="Altbilgi"/>
      <w:tabs>
        <w:tab w:val="clear" w:pos="9752"/>
        <w:tab w:val="left" w:pos="0"/>
        <w:tab w:val="right" w:pos="9780"/>
      </w:tabs>
    </w:pPr>
    <w:r>
      <w:fldChar w:fldCharType="begin"/>
    </w:r>
    <w:r>
      <w:instrText xml:space="preserve"> PAGE  \* roman \* MERGEFORMAT </w:instrText>
    </w:r>
    <w:r>
      <w:fldChar w:fldCharType="separate"/>
    </w:r>
    <w:r w:rsidR="004A6EE9">
      <w:rPr>
        <w:noProof/>
      </w:rPr>
      <w:t>vi</w:t>
    </w:r>
    <w:r>
      <w:fldChar w:fldCharType="end"/>
    </w:r>
    <w:r>
      <w:tab/>
      <w:t>© TSE - Tüm hakları saklıdır.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412643"/>
      <w:docPartObj>
        <w:docPartGallery w:val="Page Numbers (Bottom of Page)"/>
        <w:docPartUnique/>
      </w:docPartObj>
    </w:sdtPr>
    <w:sdtEndPr/>
    <w:sdtContent>
      <w:p w14:paraId="2D8A007C" w14:textId="06D0E6ED" w:rsidR="00DF3D34" w:rsidRDefault="00DF3D34" w:rsidP="00670E43">
        <w:pPr>
          <w:pStyle w:val="Altbilgi"/>
        </w:pPr>
        <w:r>
          <w:t>© TSE – Tüm hakları saklıdır.</w:t>
        </w:r>
        <w:r>
          <w:tab/>
        </w:r>
        <w:r>
          <w:fldChar w:fldCharType="begin"/>
        </w:r>
        <w:r>
          <w:instrText>PAGE   \* MERGEFORMAT</w:instrText>
        </w:r>
        <w:r>
          <w:fldChar w:fldCharType="separate"/>
        </w:r>
        <w:r w:rsidR="004A6EE9">
          <w:rPr>
            <w:noProof/>
          </w:rPr>
          <w:t>v</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F387" w14:textId="13AB87BE" w:rsidR="00DF3D34" w:rsidRPr="00EE3A3A" w:rsidRDefault="00DF3D34" w:rsidP="00885F4D">
    <w:pPr>
      <w:pStyle w:val="Altbilgi"/>
      <w:tabs>
        <w:tab w:val="clear" w:pos="9752"/>
        <w:tab w:val="left" w:pos="0"/>
        <w:tab w:val="right" w:pos="9780"/>
      </w:tabs>
    </w:pPr>
    <w:r>
      <w:fldChar w:fldCharType="begin"/>
    </w:r>
    <w:r>
      <w:instrText xml:space="preserve"> PAGE  \* ARABIC \* CHARFORMAT </w:instrText>
    </w:r>
    <w:r>
      <w:fldChar w:fldCharType="separate"/>
    </w:r>
    <w:r w:rsidR="004A6EE9">
      <w:rPr>
        <w:noProof/>
      </w:rPr>
      <w:t>6</w:t>
    </w:r>
    <w:r>
      <w:fldChar w:fldCharType="end"/>
    </w:r>
    <w:r>
      <w:tab/>
      <w:t>© TSE - Tüm hakları saklıdır.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3420"/>
      <w:docPartObj>
        <w:docPartGallery w:val="Page Numbers (Bottom of Page)"/>
        <w:docPartUnique/>
      </w:docPartObj>
    </w:sdtPr>
    <w:sdtEndPr/>
    <w:sdtContent>
      <w:p w14:paraId="2EDBBEA7" w14:textId="6C450437" w:rsidR="00DF3D34" w:rsidRDefault="00DF3D34" w:rsidP="001F2FBE">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4A6EE9">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526CC" w14:textId="77777777" w:rsidR="00AC1884" w:rsidRDefault="00AC1884" w:rsidP="00334A77">
      <w:pPr>
        <w:spacing w:after="0" w:line="240" w:lineRule="auto"/>
      </w:pPr>
      <w:r>
        <w:separator/>
      </w:r>
    </w:p>
  </w:footnote>
  <w:footnote w:type="continuationSeparator" w:id="0">
    <w:p w14:paraId="10B5AEA0" w14:textId="77777777" w:rsidR="00AC1884" w:rsidRDefault="00AC1884" w:rsidP="00334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383A5" w14:textId="53D6E93C" w:rsidR="00DF3D34" w:rsidRPr="008C38F6" w:rsidRDefault="00DF3D34" w:rsidP="00885F4D">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Pr>
        <w:b w:val="0"/>
        <w:sz w:val="22"/>
      </w:rPr>
      <w:t>tst 5282</w:t>
    </w:r>
    <w:r>
      <w:rPr>
        <w:b w:val="0"/>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B687" w14:textId="5EE60B39" w:rsidR="00DF3D34" w:rsidRPr="004C316B" w:rsidRDefault="00AC1884" w:rsidP="00B2012B">
    <w:pPr>
      <w:pStyle w:val="stbilgi"/>
      <w:pBdr>
        <w:bottom w:val="single" w:sz="4" w:space="1" w:color="auto"/>
      </w:pBdr>
      <w:tabs>
        <w:tab w:val="right" w:pos="9781"/>
      </w:tabs>
      <w:rPr>
        <w:b w:val="0"/>
        <w:sz w:val="22"/>
      </w:rPr>
    </w:pPr>
    <w:fldSimple w:instr=" DOCPROPERTY KAYNAK_STANDART_NUMARASI \* MERGEFORMAT ">
      <w:r w:rsidR="00DF3D34" w:rsidRPr="003C13CC">
        <w:rPr>
          <w:b w:val="0"/>
          <w:sz w:val="22"/>
        </w:rPr>
        <w:t>TÜRK STANDARDI TASARISI</w:t>
      </w:r>
    </w:fldSimple>
    <w:r w:rsidR="00DF3D34">
      <w:rPr>
        <w:b w:val="0"/>
        <w:sz w:val="22"/>
      </w:rPr>
      <w:tab/>
    </w:r>
    <w:r w:rsidR="00DF3D34" w:rsidRPr="00B22BF6">
      <w:rPr>
        <w:b w:val="0"/>
      </w:rPr>
      <w:fldChar w:fldCharType="begin"/>
    </w:r>
    <w:r w:rsidR="00DF3D34" w:rsidRPr="00B22BF6">
      <w:rPr>
        <w:b w:val="0"/>
      </w:rPr>
      <w:instrText xml:space="preserve"> DOCPROPERTY STANDART_NUMARASI \* MERGEFORMAT </w:instrText>
    </w:r>
    <w:r w:rsidR="00DF3D34" w:rsidRPr="00B22BF6">
      <w:rPr>
        <w:b w:val="0"/>
      </w:rPr>
      <w:fldChar w:fldCharType="separate"/>
    </w:r>
    <w:r w:rsidR="00DF3D34">
      <w:rPr>
        <w:b w:val="0"/>
      </w:rPr>
      <w:t>tst 5282</w:t>
    </w:r>
    <w:r w:rsidR="00DF3D34" w:rsidRPr="00B22BF6">
      <w:rPr>
        <w:b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C5D3" w14:textId="77777777" w:rsidR="00DF3D34" w:rsidRDefault="00DF3D34">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93AFD" w14:textId="73C7BE2D" w:rsidR="00DF3D34" w:rsidRPr="00670E43" w:rsidRDefault="00DF3D34" w:rsidP="00B2012B">
    <w:pPr>
      <w:pStyle w:val="stbilgi"/>
      <w:pBdr>
        <w:bottom w:val="single" w:sz="4" w:space="1" w:color="auto"/>
      </w:pBdr>
      <w:tabs>
        <w:tab w:val="right" w:pos="9781"/>
      </w:tabs>
      <w:rPr>
        <w:b w:val="0"/>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Pr="003C13CC">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r>
      <w:rPr>
        <w:b w:val="0"/>
        <w:sz w:val="22"/>
      </w:rPr>
      <w:t>tst 5282</w:t>
    </w:r>
    <w:r w:rsidRPr="00670E43">
      <w:rPr>
        <w:b w:val="0"/>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4EE7" w14:textId="0D59D468" w:rsidR="00DF3D34" w:rsidRPr="00885F4D" w:rsidRDefault="00DF3D34" w:rsidP="00885F4D">
    <w:pPr>
      <w:pStyle w:val="stbilgi"/>
      <w:pBdr>
        <w:bottom w:val="single" w:sz="4" w:space="1" w:color="auto"/>
      </w:pBdr>
      <w:tabs>
        <w:tab w:val="left" w:pos="0"/>
        <w:tab w:val="right" w:pos="9780"/>
      </w:tabs>
      <w:rPr>
        <w:b w:val="0"/>
        <w:sz w:val="22"/>
      </w:rPr>
    </w:pPr>
    <w:r>
      <w:rPr>
        <w:b w:val="0"/>
        <w:sz w:val="22"/>
      </w:rPr>
      <w:fldChar w:fldCharType="begin"/>
    </w:r>
    <w:r>
      <w:rPr>
        <w:b w:val="0"/>
        <w:sz w:val="22"/>
      </w:rPr>
      <w:instrText xml:space="preserve"> DOCPROPERTY  STANDART_NUMARASI \* MERGEFORMAT </w:instrText>
    </w:r>
    <w:r>
      <w:rPr>
        <w:b w:val="0"/>
        <w:sz w:val="22"/>
      </w:rPr>
      <w:fldChar w:fldCharType="separate"/>
    </w:r>
    <w:r>
      <w:rPr>
        <w:b w:val="0"/>
        <w:sz w:val="22"/>
      </w:rPr>
      <w:t>tst 5282</w:t>
    </w:r>
    <w:r>
      <w:rPr>
        <w:b w:val="0"/>
        <w:sz w:val="22"/>
      </w:rPr>
      <w:fldChar w:fldCharType="end"/>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Pr>
        <w:b w:val="0"/>
        <w:sz w:val="22"/>
      </w:rPr>
      <w:t>TÜRK STANDARDI TASARISI</w:t>
    </w:r>
    <w:r>
      <w:rPr>
        <w:b w:val="0"/>
        <w:sz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A3BAE" w14:textId="4A365786" w:rsidR="00DF3D34" w:rsidRPr="008C38F6" w:rsidRDefault="00DF3D34" w:rsidP="00885F4D">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Pr>
        <w:b w:val="0"/>
        <w:sz w:val="22"/>
      </w:rPr>
      <w:t>tst 5282</w:t>
    </w:r>
    <w:r>
      <w:rPr>
        <w:b w:val="0"/>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886921"/>
    <w:multiLevelType w:val="hybridMultilevel"/>
    <w:tmpl w:val="AC7C8C3C"/>
    <w:lvl w:ilvl="0" w:tplc="CCF69BD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BF86969"/>
    <w:multiLevelType w:val="singleLevel"/>
    <w:tmpl w:val="7CAAF6B0"/>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36705DB"/>
    <w:multiLevelType w:val="hybridMultilevel"/>
    <w:tmpl w:val="B3068DC0"/>
    <w:lvl w:ilvl="0" w:tplc="EFFA1462">
      <w:start w:val="1"/>
      <w:numFmt w:val="bullet"/>
      <w:lvlText w:val=""/>
      <w:lvlJc w:val="left"/>
      <w:pPr>
        <w:ind w:left="720" w:hanging="360"/>
      </w:pPr>
      <w:rPr>
        <w:rFonts w:ascii="Symbol" w:hAnsi="Symbol" w:hint="default"/>
        <w:caps w:val="0"/>
        <w:snapToGrid w:val="0"/>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8215AA6"/>
    <w:multiLevelType w:val="hybridMultilevel"/>
    <w:tmpl w:val="55EEF368"/>
    <w:lvl w:ilvl="0" w:tplc="D13C83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CD5180"/>
    <w:multiLevelType w:val="hybridMultilevel"/>
    <w:tmpl w:val="1EAACE8A"/>
    <w:lvl w:ilvl="0" w:tplc="4EE2BFDE">
      <w:start w:val="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15:restartNumberingAfterBreak="0">
    <w:nsid w:val="1EC511DA"/>
    <w:multiLevelType w:val="multilevel"/>
    <w:tmpl w:val="2C88C92E"/>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4" w15:restartNumberingAfterBreak="0">
    <w:nsid w:val="23D276E1"/>
    <w:multiLevelType w:val="hybridMultilevel"/>
    <w:tmpl w:val="7A6E602C"/>
    <w:lvl w:ilvl="0" w:tplc="F28C8624">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7" w15:restartNumberingAfterBreak="0">
    <w:nsid w:val="2F5E660B"/>
    <w:multiLevelType w:val="hybridMultilevel"/>
    <w:tmpl w:val="D878003A"/>
    <w:lvl w:ilvl="0" w:tplc="050CE88C">
      <w:numFmt w:val="bullet"/>
      <w:lvlText w:val=""/>
      <w:lvlJc w:val="left"/>
      <w:pPr>
        <w:ind w:left="720" w:hanging="360"/>
      </w:pPr>
      <w:rPr>
        <w:rFonts w:ascii="Symbol" w:eastAsia="Cambria" w:hAnsi="Symbol" w:cs="Cambri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2" w15:restartNumberingAfterBreak="0">
    <w:nsid w:val="35A249E9"/>
    <w:multiLevelType w:val="multilevel"/>
    <w:tmpl w:val="47BA02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9DA227A"/>
    <w:multiLevelType w:val="hybridMultilevel"/>
    <w:tmpl w:val="B08459AA"/>
    <w:lvl w:ilvl="0" w:tplc="BA72233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7"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01D4C98"/>
    <w:multiLevelType w:val="multilevel"/>
    <w:tmpl w:val="2FD20FC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30"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5FD483B"/>
    <w:multiLevelType w:val="hybridMultilevel"/>
    <w:tmpl w:val="4B6284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62B14CE"/>
    <w:multiLevelType w:val="hybridMultilevel"/>
    <w:tmpl w:val="C7A8F10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4"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F5823E6"/>
    <w:multiLevelType w:val="hybridMultilevel"/>
    <w:tmpl w:val="E9527EA2"/>
    <w:lvl w:ilvl="0" w:tplc="9860FF5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8" w15:restartNumberingAfterBreak="0">
    <w:nsid w:val="566E7D9F"/>
    <w:multiLevelType w:val="hybridMultilevel"/>
    <w:tmpl w:val="FFEE0C7A"/>
    <w:lvl w:ilvl="0" w:tplc="9A7889B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1"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2"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3" w15:restartNumberingAfterBreak="0">
    <w:nsid w:val="608B6F73"/>
    <w:multiLevelType w:val="hybridMultilevel"/>
    <w:tmpl w:val="EBDA952C"/>
    <w:lvl w:ilvl="0" w:tplc="AA7E5582">
      <w:start w:val="4"/>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5"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6" w15:restartNumberingAfterBreak="0">
    <w:nsid w:val="6E7F46FB"/>
    <w:multiLevelType w:val="singleLevel"/>
    <w:tmpl w:val="A354629C"/>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E8C427E"/>
    <w:multiLevelType w:val="hybridMultilevel"/>
    <w:tmpl w:val="4B6284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1691F69"/>
    <w:multiLevelType w:val="hybridMultilevel"/>
    <w:tmpl w:val="8AA8D06E"/>
    <w:lvl w:ilvl="0" w:tplc="87F41D8A">
      <w:start w:val="1"/>
      <w:numFmt w:val="bullet"/>
      <w:lvlText w:val=""/>
      <w:lvlJc w:val="left"/>
      <w:pPr>
        <w:tabs>
          <w:tab w:val="num" w:pos="284"/>
        </w:tabs>
        <w:ind w:left="284" w:hanging="284"/>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76491967"/>
    <w:multiLevelType w:val="hybridMultilevel"/>
    <w:tmpl w:val="9966653E"/>
    <w:lvl w:ilvl="0" w:tplc="979CBBAA">
      <w:start w:val="1"/>
      <w:numFmt w:val="decimal"/>
      <w:lvlText w:val="%1-"/>
      <w:lvlJc w:val="left"/>
      <w:pPr>
        <w:tabs>
          <w:tab w:val="num" w:pos="644"/>
        </w:tabs>
        <w:ind w:left="644"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9E33ED"/>
    <w:multiLevelType w:val="singleLevel"/>
    <w:tmpl w:val="79309648"/>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30"/>
  </w:num>
  <w:num w:numId="4">
    <w:abstractNumId w:val="2"/>
  </w:num>
  <w:num w:numId="5">
    <w:abstractNumId w:val="3"/>
  </w:num>
  <w:num w:numId="6">
    <w:abstractNumId w:val="42"/>
  </w:num>
  <w:num w:numId="7">
    <w:abstractNumId w:val="24"/>
  </w:num>
  <w:num w:numId="8">
    <w:abstractNumId w:val="52"/>
  </w:num>
  <w:num w:numId="9">
    <w:abstractNumId w:val="15"/>
  </w:num>
  <w:num w:numId="10">
    <w:abstractNumId w:val="36"/>
  </w:num>
  <w:num w:numId="11">
    <w:abstractNumId w:val="41"/>
  </w:num>
  <w:num w:numId="12">
    <w:abstractNumId w:val="44"/>
  </w:num>
  <w:num w:numId="13">
    <w:abstractNumId w:val="49"/>
  </w:num>
  <w:num w:numId="14">
    <w:abstractNumId w:val="0"/>
  </w:num>
  <w:num w:numId="15">
    <w:abstractNumId w:val="23"/>
  </w:num>
  <w:num w:numId="16">
    <w:abstractNumId w:val="33"/>
  </w:num>
  <w:num w:numId="17">
    <w:abstractNumId w:val="13"/>
  </w:num>
  <w:num w:numId="18">
    <w:abstractNumId w:val="19"/>
  </w:num>
  <w:num w:numId="19">
    <w:abstractNumId w:val="18"/>
  </w:num>
  <w:num w:numId="20">
    <w:abstractNumId w:val="40"/>
  </w:num>
  <w:num w:numId="21">
    <w:abstractNumId w:val="8"/>
  </w:num>
  <w:num w:numId="22">
    <w:abstractNumId w:val="16"/>
  </w:num>
  <w:num w:numId="23">
    <w:abstractNumId w:val="4"/>
  </w:num>
  <w:num w:numId="24">
    <w:abstractNumId w:val="26"/>
  </w:num>
  <w:num w:numId="25">
    <w:abstractNumId w:val="45"/>
  </w:num>
  <w:num w:numId="26">
    <w:abstractNumId w:val="37"/>
  </w:num>
  <w:num w:numId="27">
    <w:abstractNumId w:val="9"/>
  </w:num>
  <w:num w:numId="28">
    <w:abstractNumId w:val="6"/>
  </w:num>
  <w:num w:numId="29">
    <w:abstractNumId w:val="32"/>
  </w:num>
  <w:num w:numId="30">
    <w:abstractNumId w:val="7"/>
  </w:num>
  <w:num w:numId="31">
    <w:abstractNumId w:val="34"/>
  </w:num>
  <w:num w:numId="32">
    <w:abstractNumId w:val="50"/>
  </w:num>
  <w:num w:numId="33">
    <w:abstractNumId w:val="39"/>
  </w:num>
  <w:num w:numId="34">
    <w:abstractNumId w:val="29"/>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7"/>
  </w:num>
  <w:num w:numId="37">
    <w:abstractNumId w:val="10"/>
  </w:num>
  <w:num w:numId="38">
    <w:abstractNumId w:val="22"/>
  </w:num>
  <w:num w:numId="39">
    <w:abstractNumId w:val="12"/>
  </w:num>
  <w:num w:numId="40">
    <w:abstractNumId w:val="51"/>
  </w:num>
  <w:num w:numId="41">
    <w:abstractNumId w:val="46"/>
  </w:num>
  <w:num w:numId="42">
    <w:abstractNumId w:val="35"/>
  </w:num>
  <w:num w:numId="43">
    <w:abstractNumId w:val="11"/>
  </w:num>
  <w:num w:numId="44">
    <w:abstractNumId w:val="28"/>
  </w:num>
  <w:num w:numId="45">
    <w:abstractNumId w:val="48"/>
  </w:num>
  <w:num w:numId="46">
    <w:abstractNumId w:val="38"/>
  </w:num>
  <w:num w:numId="47">
    <w:abstractNumId w:val="25"/>
  </w:num>
  <w:num w:numId="48">
    <w:abstractNumId w:val="1"/>
    <w:lvlOverride w:ilvl="0">
      <w:lvl w:ilvl="0">
        <w:start w:val="1"/>
        <w:numFmt w:val="bullet"/>
        <w:lvlText w:val=""/>
        <w:legacy w:legacy="1" w:legacySpace="0" w:legacyIndent="357"/>
        <w:lvlJc w:val="left"/>
        <w:pPr>
          <w:ind w:left="357" w:hanging="357"/>
        </w:pPr>
        <w:rPr>
          <w:rFonts w:ascii="Symbol" w:hAnsi="Symbol" w:hint="default"/>
        </w:rPr>
      </w:lvl>
    </w:lvlOverride>
  </w:num>
  <w:num w:numId="49">
    <w:abstractNumId w:val="43"/>
  </w:num>
  <w:num w:numId="50">
    <w:abstractNumId w:val="14"/>
  </w:num>
  <w:num w:numId="51">
    <w:abstractNumId w:val="31"/>
  </w:num>
  <w:num w:numId="52">
    <w:abstractNumId w:val="47"/>
  </w:num>
  <w:num w:numId="53">
    <w:abstractNumId w:val="5"/>
  </w:num>
  <w:num w:numId="54">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fr-FR" w:vendorID="64" w:dllVersion="6"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attachedTemplate r:id="rId1"/>
  <w:linkStyles/>
  <w:trackRevisions/>
  <w:documentProtection w:edit="trackedChanges" w:enforcement="1" w:cryptProviderType="rsaAES" w:cryptAlgorithmClass="hash" w:cryptAlgorithmType="typeAny" w:cryptAlgorithmSid="14" w:cryptSpinCount="100000" w:hash="BfZ+U865JR98y161ggrpZoiol5xVNj6UOr+KqbLaci1e3PX5eifG7V7oYB0xjPxNxzgZv4i2P19lTNgzCo4yhA==" w:salt="Egd0/NERI2MBnJF573t+lA=="/>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0C38"/>
    <w:rsid w:val="00007C8C"/>
    <w:rsid w:val="0001614B"/>
    <w:rsid w:val="00021256"/>
    <w:rsid w:val="00023A0B"/>
    <w:rsid w:val="00025741"/>
    <w:rsid w:val="00031CA3"/>
    <w:rsid w:val="000610E8"/>
    <w:rsid w:val="00073AB1"/>
    <w:rsid w:val="0007756B"/>
    <w:rsid w:val="000813EC"/>
    <w:rsid w:val="0008538C"/>
    <w:rsid w:val="00085C82"/>
    <w:rsid w:val="00092619"/>
    <w:rsid w:val="0009341A"/>
    <w:rsid w:val="000B7BB0"/>
    <w:rsid w:val="000D61D2"/>
    <w:rsid w:val="000E5EFA"/>
    <w:rsid w:val="001078A6"/>
    <w:rsid w:val="00111F5D"/>
    <w:rsid w:val="00117B93"/>
    <w:rsid w:val="00124C0C"/>
    <w:rsid w:val="00126C4E"/>
    <w:rsid w:val="0013599D"/>
    <w:rsid w:val="00154764"/>
    <w:rsid w:val="001560E7"/>
    <w:rsid w:val="00180E18"/>
    <w:rsid w:val="00181255"/>
    <w:rsid w:val="001916B1"/>
    <w:rsid w:val="001A0685"/>
    <w:rsid w:val="001A1223"/>
    <w:rsid w:val="001A14A3"/>
    <w:rsid w:val="001A2285"/>
    <w:rsid w:val="001A32BD"/>
    <w:rsid w:val="001B32F6"/>
    <w:rsid w:val="001B6D61"/>
    <w:rsid w:val="001B713B"/>
    <w:rsid w:val="001D2B75"/>
    <w:rsid w:val="001D3B71"/>
    <w:rsid w:val="001E4FF7"/>
    <w:rsid w:val="001E5C09"/>
    <w:rsid w:val="001E6075"/>
    <w:rsid w:val="001E7D0A"/>
    <w:rsid w:val="001F19E5"/>
    <w:rsid w:val="001F2FBE"/>
    <w:rsid w:val="001F5B25"/>
    <w:rsid w:val="002017ED"/>
    <w:rsid w:val="00202D17"/>
    <w:rsid w:val="002151F5"/>
    <w:rsid w:val="00221954"/>
    <w:rsid w:val="00222D47"/>
    <w:rsid w:val="00223DEB"/>
    <w:rsid w:val="002568E2"/>
    <w:rsid w:val="00265D37"/>
    <w:rsid w:val="002767C4"/>
    <w:rsid w:val="00287722"/>
    <w:rsid w:val="002920F5"/>
    <w:rsid w:val="002D0CB7"/>
    <w:rsid w:val="002D1550"/>
    <w:rsid w:val="002D5D0B"/>
    <w:rsid w:val="002F3D56"/>
    <w:rsid w:val="00305EA4"/>
    <w:rsid w:val="00322469"/>
    <w:rsid w:val="0032367F"/>
    <w:rsid w:val="00334A77"/>
    <w:rsid w:val="00334BED"/>
    <w:rsid w:val="00335B75"/>
    <w:rsid w:val="00355296"/>
    <w:rsid w:val="00372339"/>
    <w:rsid w:val="0039039B"/>
    <w:rsid w:val="003C13CC"/>
    <w:rsid w:val="003C39AB"/>
    <w:rsid w:val="003C4D17"/>
    <w:rsid w:val="003D2B72"/>
    <w:rsid w:val="003D518F"/>
    <w:rsid w:val="003E5F31"/>
    <w:rsid w:val="00407B21"/>
    <w:rsid w:val="00410E04"/>
    <w:rsid w:val="0041370E"/>
    <w:rsid w:val="00413D03"/>
    <w:rsid w:val="00423ACF"/>
    <w:rsid w:val="004252C9"/>
    <w:rsid w:val="00427C63"/>
    <w:rsid w:val="00443F74"/>
    <w:rsid w:val="00443FAF"/>
    <w:rsid w:val="004518F1"/>
    <w:rsid w:val="00460035"/>
    <w:rsid w:val="004678AC"/>
    <w:rsid w:val="004719EB"/>
    <w:rsid w:val="00472182"/>
    <w:rsid w:val="00483579"/>
    <w:rsid w:val="00483EC6"/>
    <w:rsid w:val="00484DD7"/>
    <w:rsid w:val="0049193A"/>
    <w:rsid w:val="004A3A46"/>
    <w:rsid w:val="004A6EE9"/>
    <w:rsid w:val="004B0890"/>
    <w:rsid w:val="004B63E9"/>
    <w:rsid w:val="004B64F9"/>
    <w:rsid w:val="004E170E"/>
    <w:rsid w:val="004E7152"/>
    <w:rsid w:val="004F3BDB"/>
    <w:rsid w:val="004F5E2C"/>
    <w:rsid w:val="0050768A"/>
    <w:rsid w:val="00510E79"/>
    <w:rsid w:val="00515CBF"/>
    <w:rsid w:val="005326BF"/>
    <w:rsid w:val="005523EC"/>
    <w:rsid w:val="005548AA"/>
    <w:rsid w:val="005607C5"/>
    <w:rsid w:val="005608FF"/>
    <w:rsid w:val="0058203A"/>
    <w:rsid w:val="00585690"/>
    <w:rsid w:val="00591FEA"/>
    <w:rsid w:val="00596992"/>
    <w:rsid w:val="005A1D7B"/>
    <w:rsid w:val="005A607E"/>
    <w:rsid w:val="005A6380"/>
    <w:rsid w:val="005D1A70"/>
    <w:rsid w:val="005E1C0F"/>
    <w:rsid w:val="005E39E0"/>
    <w:rsid w:val="006074A2"/>
    <w:rsid w:val="00611B87"/>
    <w:rsid w:val="00613BDC"/>
    <w:rsid w:val="006214DD"/>
    <w:rsid w:val="00626444"/>
    <w:rsid w:val="00634B8C"/>
    <w:rsid w:val="00670E43"/>
    <w:rsid w:val="006755D5"/>
    <w:rsid w:val="00682B23"/>
    <w:rsid w:val="00693B13"/>
    <w:rsid w:val="006A15A6"/>
    <w:rsid w:val="006C0B26"/>
    <w:rsid w:val="006C311A"/>
    <w:rsid w:val="006E17EB"/>
    <w:rsid w:val="006E7259"/>
    <w:rsid w:val="006F5B54"/>
    <w:rsid w:val="007041BA"/>
    <w:rsid w:val="00705E54"/>
    <w:rsid w:val="0071276E"/>
    <w:rsid w:val="00721137"/>
    <w:rsid w:val="00721A9E"/>
    <w:rsid w:val="0072409C"/>
    <w:rsid w:val="007364D9"/>
    <w:rsid w:val="0074193E"/>
    <w:rsid w:val="0074215D"/>
    <w:rsid w:val="00745306"/>
    <w:rsid w:val="0074723F"/>
    <w:rsid w:val="007565FF"/>
    <w:rsid w:val="00772D5B"/>
    <w:rsid w:val="00774406"/>
    <w:rsid w:val="0078452B"/>
    <w:rsid w:val="0079115A"/>
    <w:rsid w:val="007B5B3F"/>
    <w:rsid w:val="007C6BFE"/>
    <w:rsid w:val="007E4156"/>
    <w:rsid w:val="007F14F4"/>
    <w:rsid w:val="007F1DEA"/>
    <w:rsid w:val="007F6C89"/>
    <w:rsid w:val="00803162"/>
    <w:rsid w:val="0081046D"/>
    <w:rsid w:val="00813F88"/>
    <w:rsid w:val="00815339"/>
    <w:rsid w:val="00816316"/>
    <w:rsid w:val="008179DD"/>
    <w:rsid w:val="00821A2D"/>
    <w:rsid w:val="008423B6"/>
    <w:rsid w:val="00850F67"/>
    <w:rsid w:val="00851DE6"/>
    <w:rsid w:val="00852B6B"/>
    <w:rsid w:val="0085551A"/>
    <w:rsid w:val="00856839"/>
    <w:rsid w:val="00857093"/>
    <w:rsid w:val="00861C74"/>
    <w:rsid w:val="0086498E"/>
    <w:rsid w:val="00867EB4"/>
    <w:rsid w:val="0087276C"/>
    <w:rsid w:val="00873EB2"/>
    <w:rsid w:val="0087609E"/>
    <w:rsid w:val="008812DE"/>
    <w:rsid w:val="00885F4D"/>
    <w:rsid w:val="00890F4E"/>
    <w:rsid w:val="00891CFD"/>
    <w:rsid w:val="008C38F6"/>
    <w:rsid w:val="008E1EAD"/>
    <w:rsid w:val="008E7E09"/>
    <w:rsid w:val="0090131E"/>
    <w:rsid w:val="009160E3"/>
    <w:rsid w:val="00921119"/>
    <w:rsid w:val="00923315"/>
    <w:rsid w:val="00940D21"/>
    <w:rsid w:val="009651F5"/>
    <w:rsid w:val="00984F8A"/>
    <w:rsid w:val="009863FA"/>
    <w:rsid w:val="00992BBD"/>
    <w:rsid w:val="00996093"/>
    <w:rsid w:val="009A36A6"/>
    <w:rsid w:val="009B41C5"/>
    <w:rsid w:val="009D065D"/>
    <w:rsid w:val="009D2CF0"/>
    <w:rsid w:val="009E01B1"/>
    <w:rsid w:val="009E48FE"/>
    <w:rsid w:val="009E52FC"/>
    <w:rsid w:val="009E65DC"/>
    <w:rsid w:val="009E72C2"/>
    <w:rsid w:val="00A206CB"/>
    <w:rsid w:val="00A20C37"/>
    <w:rsid w:val="00A32BC8"/>
    <w:rsid w:val="00A4173D"/>
    <w:rsid w:val="00A60FE8"/>
    <w:rsid w:val="00A7157F"/>
    <w:rsid w:val="00A923AF"/>
    <w:rsid w:val="00A95C26"/>
    <w:rsid w:val="00A96C0B"/>
    <w:rsid w:val="00AC1884"/>
    <w:rsid w:val="00AC242A"/>
    <w:rsid w:val="00AD514B"/>
    <w:rsid w:val="00AD6DFB"/>
    <w:rsid w:val="00AD7774"/>
    <w:rsid w:val="00AF1373"/>
    <w:rsid w:val="00B07F45"/>
    <w:rsid w:val="00B131F8"/>
    <w:rsid w:val="00B13F79"/>
    <w:rsid w:val="00B15173"/>
    <w:rsid w:val="00B2012B"/>
    <w:rsid w:val="00B24975"/>
    <w:rsid w:val="00B3539C"/>
    <w:rsid w:val="00B73471"/>
    <w:rsid w:val="00B76F2D"/>
    <w:rsid w:val="00B969FC"/>
    <w:rsid w:val="00BA6C2B"/>
    <w:rsid w:val="00BD4F43"/>
    <w:rsid w:val="00BD6873"/>
    <w:rsid w:val="00BF2E4B"/>
    <w:rsid w:val="00C07B8F"/>
    <w:rsid w:val="00C20AC1"/>
    <w:rsid w:val="00C21841"/>
    <w:rsid w:val="00C252E1"/>
    <w:rsid w:val="00C3605A"/>
    <w:rsid w:val="00C50E04"/>
    <w:rsid w:val="00C51670"/>
    <w:rsid w:val="00C54789"/>
    <w:rsid w:val="00C60CD8"/>
    <w:rsid w:val="00C60F03"/>
    <w:rsid w:val="00C7177A"/>
    <w:rsid w:val="00C80212"/>
    <w:rsid w:val="00C84C35"/>
    <w:rsid w:val="00C90BFC"/>
    <w:rsid w:val="00CC4935"/>
    <w:rsid w:val="00CD52F3"/>
    <w:rsid w:val="00CD73E0"/>
    <w:rsid w:val="00CE7FE5"/>
    <w:rsid w:val="00CF5E9E"/>
    <w:rsid w:val="00CF73DE"/>
    <w:rsid w:val="00CF7BA6"/>
    <w:rsid w:val="00D30856"/>
    <w:rsid w:val="00D327F4"/>
    <w:rsid w:val="00D36223"/>
    <w:rsid w:val="00D450A4"/>
    <w:rsid w:val="00D77C63"/>
    <w:rsid w:val="00D838B5"/>
    <w:rsid w:val="00D87807"/>
    <w:rsid w:val="00D93B1C"/>
    <w:rsid w:val="00DA3164"/>
    <w:rsid w:val="00DB26D7"/>
    <w:rsid w:val="00DE6133"/>
    <w:rsid w:val="00DE7140"/>
    <w:rsid w:val="00DF3D34"/>
    <w:rsid w:val="00DF45BE"/>
    <w:rsid w:val="00E0600F"/>
    <w:rsid w:val="00E07568"/>
    <w:rsid w:val="00E1441B"/>
    <w:rsid w:val="00E14B8C"/>
    <w:rsid w:val="00E47932"/>
    <w:rsid w:val="00E66EB7"/>
    <w:rsid w:val="00E66EF5"/>
    <w:rsid w:val="00E72C24"/>
    <w:rsid w:val="00E826E7"/>
    <w:rsid w:val="00E82FB8"/>
    <w:rsid w:val="00E9187F"/>
    <w:rsid w:val="00E9751B"/>
    <w:rsid w:val="00EA387D"/>
    <w:rsid w:val="00EA3B2A"/>
    <w:rsid w:val="00EA3C92"/>
    <w:rsid w:val="00EB7581"/>
    <w:rsid w:val="00ED0B68"/>
    <w:rsid w:val="00ED6E9F"/>
    <w:rsid w:val="00EE3A3A"/>
    <w:rsid w:val="00EE3BB8"/>
    <w:rsid w:val="00EF75EF"/>
    <w:rsid w:val="00F45438"/>
    <w:rsid w:val="00F467F1"/>
    <w:rsid w:val="00F47CA5"/>
    <w:rsid w:val="00F529E9"/>
    <w:rsid w:val="00F542FC"/>
    <w:rsid w:val="00F554BF"/>
    <w:rsid w:val="00F56032"/>
    <w:rsid w:val="00F6281F"/>
    <w:rsid w:val="00F71BE2"/>
    <w:rsid w:val="00F71C1A"/>
    <w:rsid w:val="00F80088"/>
    <w:rsid w:val="00F91FE8"/>
    <w:rsid w:val="00FA6778"/>
    <w:rsid w:val="00FB1246"/>
    <w:rsid w:val="00FB14BA"/>
    <w:rsid w:val="00FC7EB0"/>
    <w:rsid w:val="00FD06B1"/>
    <w:rsid w:val="00FF2A27"/>
    <w:rsid w:val="00FF47B2"/>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EECE9"/>
  <w15:docId w15:val="{F839C83E-A2DE-4BBC-ADD9-9877D81F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3CC"/>
    <w:pPr>
      <w:spacing w:after="120" w:line="259" w:lineRule="auto"/>
      <w:jc w:val="both"/>
    </w:pPr>
    <w:rPr>
      <w:rFonts w:ascii="Cambria" w:hAnsi="Cambria"/>
    </w:rPr>
  </w:style>
  <w:style w:type="paragraph" w:styleId="Balk1">
    <w:name w:val="heading 1"/>
    <w:aliases w:val="1 Heading,baslık 1"/>
    <w:basedOn w:val="Normal"/>
    <w:next w:val="Normal"/>
    <w:link w:val="Balk1Char"/>
    <w:rsid w:val="003C13CC"/>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3C13CC"/>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3C13CC"/>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3C13CC"/>
    <w:pPr>
      <w:numPr>
        <w:ilvl w:val="3"/>
      </w:numPr>
      <w:tabs>
        <w:tab w:val="clear" w:pos="1080"/>
      </w:tabs>
      <w:outlineLvl w:val="3"/>
    </w:pPr>
  </w:style>
  <w:style w:type="paragraph" w:styleId="Balk5">
    <w:name w:val="heading 5"/>
    <w:basedOn w:val="Balk4"/>
    <w:next w:val="Normal"/>
    <w:link w:val="Balk5Char"/>
    <w:rsid w:val="003C13CC"/>
    <w:pPr>
      <w:numPr>
        <w:ilvl w:val="4"/>
      </w:numPr>
      <w:tabs>
        <w:tab w:val="clear" w:pos="1191"/>
      </w:tabs>
      <w:outlineLvl w:val="4"/>
    </w:pPr>
  </w:style>
  <w:style w:type="paragraph" w:styleId="Balk6">
    <w:name w:val="heading 6"/>
    <w:basedOn w:val="Balk5"/>
    <w:next w:val="Normal"/>
    <w:link w:val="Balk6Char"/>
    <w:rsid w:val="003C13CC"/>
    <w:pPr>
      <w:numPr>
        <w:ilvl w:val="5"/>
      </w:numPr>
      <w:tabs>
        <w:tab w:val="clear" w:pos="1332"/>
      </w:tabs>
      <w:outlineLvl w:val="5"/>
    </w:pPr>
  </w:style>
  <w:style w:type="paragraph" w:styleId="Balk7">
    <w:name w:val="heading 7"/>
    <w:basedOn w:val="Balk6"/>
    <w:next w:val="Normal"/>
    <w:link w:val="Balk7Char"/>
    <w:qFormat/>
    <w:rsid w:val="003C13CC"/>
    <w:pPr>
      <w:numPr>
        <w:ilvl w:val="6"/>
      </w:numPr>
      <w:outlineLvl w:val="6"/>
    </w:pPr>
  </w:style>
  <w:style w:type="paragraph" w:styleId="Balk8">
    <w:name w:val="heading 8"/>
    <w:basedOn w:val="Balk6"/>
    <w:next w:val="Normal"/>
    <w:link w:val="Balk8Char"/>
    <w:qFormat/>
    <w:rsid w:val="003C13CC"/>
    <w:pPr>
      <w:numPr>
        <w:ilvl w:val="7"/>
      </w:numPr>
      <w:outlineLvl w:val="7"/>
    </w:pPr>
  </w:style>
  <w:style w:type="paragraph" w:styleId="Balk9">
    <w:name w:val="heading 9"/>
    <w:basedOn w:val="Balk6"/>
    <w:next w:val="Normal"/>
    <w:link w:val="Balk9Char"/>
    <w:qFormat/>
    <w:rsid w:val="003C13CC"/>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3C13CC"/>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3C13CC"/>
    <w:rPr>
      <w:rFonts w:ascii="Cambria" w:hAnsi="Cambria"/>
      <w:b/>
      <w:sz w:val="24"/>
    </w:rPr>
  </w:style>
  <w:style w:type="character" w:customStyle="1" w:styleId="Balk3Char">
    <w:name w:val="Başlık 3 Char"/>
    <w:basedOn w:val="VarsaylanParagrafYazTipi"/>
    <w:link w:val="Balk3"/>
    <w:rsid w:val="003C13CC"/>
    <w:rPr>
      <w:rFonts w:ascii="Cambria" w:hAnsi="Cambria"/>
      <w:b/>
    </w:rPr>
  </w:style>
  <w:style w:type="character" w:customStyle="1" w:styleId="Balk4Char">
    <w:name w:val="Başlık 4 Char"/>
    <w:basedOn w:val="VarsaylanParagrafYazTipi"/>
    <w:link w:val="Balk4"/>
    <w:rsid w:val="003C13CC"/>
    <w:rPr>
      <w:rFonts w:ascii="Cambria" w:hAnsi="Cambria"/>
      <w:b/>
    </w:rPr>
  </w:style>
  <w:style w:type="character" w:customStyle="1" w:styleId="Balk5Char">
    <w:name w:val="Başlık 5 Char"/>
    <w:basedOn w:val="VarsaylanParagrafYazTipi"/>
    <w:link w:val="Balk5"/>
    <w:rsid w:val="003C13CC"/>
    <w:rPr>
      <w:rFonts w:ascii="Cambria" w:hAnsi="Cambria"/>
      <w:b/>
    </w:rPr>
  </w:style>
  <w:style w:type="character" w:customStyle="1" w:styleId="Balk6Char">
    <w:name w:val="Başlık 6 Char"/>
    <w:basedOn w:val="VarsaylanParagrafYazTipi"/>
    <w:link w:val="Balk6"/>
    <w:rsid w:val="003C13CC"/>
    <w:rPr>
      <w:rFonts w:ascii="Cambria" w:hAnsi="Cambria"/>
      <w:b/>
    </w:rPr>
  </w:style>
  <w:style w:type="character" w:customStyle="1" w:styleId="Balk7Char">
    <w:name w:val="Başlık 7 Char"/>
    <w:basedOn w:val="VarsaylanParagrafYazTipi"/>
    <w:link w:val="Balk7"/>
    <w:rsid w:val="003C13CC"/>
    <w:rPr>
      <w:rFonts w:ascii="Cambria" w:hAnsi="Cambria"/>
      <w:b/>
    </w:rPr>
  </w:style>
  <w:style w:type="character" w:customStyle="1" w:styleId="Balk8Char">
    <w:name w:val="Başlık 8 Char"/>
    <w:basedOn w:val="VarsaylanParagrafYazTipi"/>
    <w:link w:val="Balk8"/>
    <w:rsid w:val="003C13CC"/>
    <w:rPr>
      <w:rFonts w:ascii="Cambria" w:hAnsi="Cambria"/>
      <w:b/>
    </w:rPr>
  </w:style>
  <w:style w:type="character" w:customStyle="1" w:styleId="Balk9Char">
    <w:name w:val="Başlık 9 Char"/>
    <w:basedOn w:val="VarsaylanParagrafYazTipi"/>
    <w:link w:val="Balk9"/>
    <w:rsid w:val="003C13CC"/>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3C13CC"/>
    <w:pPr>
      <w:spacing w:after="0"/>
      <w:ind w:left="113"/>
    </w:pPr>
    <w:rPr>
      <w:rFonts w:ascii="Arial" w:hAnsi="Arial" w:cs="Arial"/>
      <w:b/>
      <w:color w:val="EE1C25"/>
      <w:sz w:val="32"/>
      <w:szCs w:val="26"/>
    </w:rPr>
  </w:style>
  <w:style w:type="paragraph" w:customStyle="1" w:styleId="Normal9">
    <w:name w:val="Normal 9"/>
    <w:basedOn w:val="Normal"/>
    <w:qFormat/>
    <w:rsid w:val="003C13CC"/>
    <w:pPr>
      <w:spacing w:after="0"/>
    </w:pPr>
    <w:rPr>
      <w:sz w:val="18"/>
    </w:rPr>
  </w:style>
  <w:style w:type="paragraph" w:customStyle="1" w:styleId="tseMillinsz">
    <w:name w:val="tseMilliÖnsöz"/>
    <w:basedOn w:val="Normal"/>
    <w:qFormat/>
    <w:rsid w:val="003C13CC"/>
    <w:pPr>
      <w:spacing w:before="960"/>
      <w:jc w:val="center"/>
    </w:pPr>
    <w:rPr>
      <w:b/>
      <w:color w:val="000000"/>
      <w:sz w:val="32"/>
    </w:rPr>
  </w:style>
  <w:style w:type="paragraph" w:styleId="ResimYazs">
    <w:name w:val="caption"/>
    <w:basedOn w:val="Normal"/>
    <w:next w:val="Normal"/>
    <w:qFormat/>
    <w:rsid w:val="003C13CC"/>
    <w:pPr>
      <w:spacing w:before="120"/>
    </w:pPr>
    <w:rPr>
      <w:b/>
    </w:rPr>
  </w:style>
  <w:style w:type="paragraph" w:styleId="Altyaz">
    <w:name w:val="Subtitle"/>
    <w:basedOn w:val="Normal"/>
    <w:link w:val="AltyazChar"/>
    <w:qFormat/>
    <w:rsid w:val="003C13CC"/>
    <w:pPr>
      <w:spacing w:after="60"/>
      <w:jc w:val="center"/>
      <w:outlineLvl w:val="1"/>
    </w:pPr>
    <w:rPr>
      <w:sz w:val="26"/>
    </w:rPr>
  </w:style>
  <w:style w:type="character" w:customStyle="1" w:styleId="AltyazChar">
    <w:name w:val="Altyazı Char"/>
    <w:basedOn w:val="VarsaylanParagrafYazTipi"/>
    <w:link w:val="Altyaz"/>
    <w:rsid w:val="003C13CC"/>
    <w:rPr>
      <w:rFonts w:ascii="Cambria" w:hAnsi="Cambria"/>
      <w:sz w:val="26"/>
    </w:rPr>
  </w:style>
  <w:style w:type="character" w:styleId="Gl">
    <w:name w:val="Strong"/>
    <w:qFormat/>
    <w:rsid w:val="003C13CC"/>
    <w:rPr>
      <w:b/>
      <w:noProof w:val="0"/>
      <w:lang w:val="fr-FR"/>
    </w:rPr>
  </w:style>
  <w:style w:type="character" w:styleId="Vurgu">
    <w:name w:val="Emphasis"/>
    <w:qFormat/>
    <w:rsid w:val="003C13CC"/>
    <w:rPr>
      <w:i/>
      <w:noProof w:val="0"/>
      <w:lang w:val="fr-FR"/>
    </w:rPr>
  </w:style>
  <w:style w:type="paragraph" w:styleId="AralkYok">
    <w:name w:val="No Spacing"/>
    <w:link w:val="AralkYokChar"/>
    <w:uiPriority w:val="1"/>
    <w:qFormat/>
    <w:rsid w:val="003C13CC"/>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3C13CC"/>
    <w:rPr>
      <w:rFonts w:ascii="Cambria" w:eastAsia="MS Mincho" w:hAnsi="Cambria" w:cs="Cambria"/>
      <w:sz w:val="20"/>
      <w:szCs w:val="20"/>
      <w:lang w:val="en-GB" w:eastAsia="fr-FR"/>
    </w:rPr>
  </w:style>
  <w:style w:type="paragraph" w:styleId="ListeParagraf">
    <w:name w:val="List Paragraph"/>
    <w:basedOn w:val="Normal"/>
    <w:uiPriority w:val="34"/>
    <w:qFormat/>
    <w:rsid w:val="003C13CC"/>
    <w:pPr>
      <w:ind w:left="720"/>
      <w:contextualSpacing/>
    </w:pPr>
  </w:style>
  <w:style w:type="paragraph" w:styleId="Alnt">
    <w:name w:val="Quote"/>
    <w:basedOn w:val="Normal"/>
    <w:next w:val="Normal"/>
    <w:link w:val="AlntChar"/>
    <w:uiPriority w:val="29"/>
    <w:qFormat/>
    <w:rsid w:val="003C13CC"/>
    <w:rPr>
      <w:i/>
      <w:iCs/>
      <w:color w:val="000000" w:themeColor="text1"/>
    </w:rPr>
  </w:style>
  <w:style w:type="character" w:customStyle="1" w:styleId="AlntChar">
    <w:name w:val="Alıntı Char"/>
    <w:basedOn w:val="VarsaylanParagrafYazTipi"/>
    <w:link w:val="Alnt"/>
    <w:uiPriority w:val="29"/>
    <w:rsid w:val="003C13CC"/>
    <w:rPr>
      <w:rFonts w:ascii="Cambria" w:hAnsi="Cambria"/>
      <w:i/>
      <w:iCs/>
      <w:color w:val="000000" w:themeColor="text1"/>
    </w:rPr>
  </w:style>
  <w:style w:type="paragraph" w:styleId="GlAlnt">
    <w:name w:val="Intense Quote"/>
    <w:basedOn w:val="Normal"/>
    <w:next w:val="Normal"/>
    <w:link w:val="GlAlntChar"/>
    <w:uiPriority w:val="30"/>
    <w:qFormat/>
    <w:rsid w:val="003C13CC"/>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3C13CC"/>
    <w:rPr>
      <w:rFonts w:ascii="Cambria" w:hAnsi="Cambria"/>
      <w:b/>
      <w:bCs/>
      <w:i/>
      <w:iCs/>
      <w:color w:val="4F81BD" w:themeColor="accent1"/>
    </w:rPr>
  </w:style>
  <w:style w:type="paragraph" w:styleId="TBal">
    <w:name w:val="TOC Heading"/>
    <w:basedOn w:val="Balk1"/>
    <w:next w:val="Normal"/>
    <w:uiPriority w:val="39"/>
    <w:semiHidden/>
    <w:unhideWhenUsed/>
    <w:qFormat/>
    <w:rsid w:val="003C13CC"/>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3"/>
      </w:numPr>
    </w:pPr>
    <w:rPr>
      <w:b w:val="0"/>
      <w:i/>
    </w:rPr>
  </w:style>
  <w:style w:type="paragraph" w:styleId="T1">
    <w:name w:val="toc 1"/>
    <w:basedOn w:val="Normal"/>
    <w:next w:val="Normal"/>
    <w:rsid w:val="003C13CC"/>
    <w:pPr>
      <w:tabs>
        <w:tab w:val="left" w:pos="720"/>
        <w:tab w:val="right" w:leader="dot" w:pos="9752"/>
      </w:tabs>
      <w:suppressAutoHyphens/>
      <w:spacing w:before="120"/>
      <w:ind w:left="720" w:right="500" w:hanging="720"/>
    </w:pPr>
    <w:rPr>
      <w:b/>
    </w:rPr>
  </w:style>
  <w:style w:type="paragraph" w:styleId="T2">
    <w:name w:val="toc 2"/>
    <w:basedOn w:val="T1"/>
    <w:next w:val="Normal"/>
    <w:rsid w:val="003C13CC"/>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3C13CC"/>
  </w:style>
  <w:style w:type="table" w:styleId="TabloKlavuzu">
    <w:name w:val="Table Grid"/>
    <w:basedOn w:val="NormalTablo"/>
    <w:rsid w:val="003C13CC"/>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3C13CC"/>
  </w:style>
  <w:style w:type="character" w:customStyle="1" w:styleId="GvdeMetniChar">
    <w:name w:val="Gövde Metni Char"/>
    <w:basedOn w:val="VarsaylanParagrafYazTipi"/>
    <w:link w:val="GvdeMetni"/>
    <w:rsid w:val="003C13CC"/>
    <w:rPr>
      <w:rFonts w:ascii="Cambria" w:hAnsi="Cambria"/>
    </w:rPr>
  </w:style>
  <w:style w:type="character" w:styleId="Kpr">
    <w:name w:val="Hyperlink"/>
    <w:uiPriority w:val="99"/>
    <w:rsid w:val="003C13CC"/>
    <w:rPr>
      <w:noProof w:val="0"/>
      <w:color w:val="0000FF"/>
      <w:u w:val="single"/>
      <w:lang w:val="fr-FR"/>
    </w:rPr>
  </w:style>
  <w:style w:type="paragraph" w:styleId="Altbilgi">
    <w:name w:val="footer"/>
    <w:basedOn w:val="Normal"/>
    <w:link w:val="AltbilgiChar"/>
    <w:uiPriority w:val="99"/>
    <w:rsid w:val="003C13CC"/>
    <w:pPr>
      <w:tabs>
        <w:tab w:val="right" w:pos="9752"/>
      </w:tabs>
      <w:spacing w:line="220" w:lineRule="exact"/>
    </w:pPr>
  </w:style>
  <w:style w:type="character" w:customStyle="1" w:styleId="AltbilgiChar">
    <w:name w:val="Altbilgi Char"/>
    <w:basedOn w:val="VarsaylanParagrafYazTipi"/>
    <w:link w:val="Altbilgi"/>
    <w:uiPriority w:val="99"/>
    <w:rsid w:val="003C13CC"/>
    <w:rPr>
      <w:rFonts w:ascii="Cambria" w:hAnsi="Cambria"/>
    </w:rPr>
  </w:style>
  <w:style w:type="character" w:styleId="SayfaNumaras">
    <w:name w:val="page number"/>
    <w:rsid w:val="003C13CC"/>
    <w:rPr>
      <w:noProof/>
      <w:lang w:val="fr-FR"/>
    </w:rPr>
  </w:style>
  <w:style w:type="paragraph" w:styleId="stbilgi">
    <w:name w:val="header"/>
    <w:basedOn w:val="Normal"/>
    <w:link w:val="stbilgiChar"/>
    <w:uiPriority w:val="99"/>
    <w:rsid w:val="003C13CC"/>
    <w:pPr>
      <w:spacing w:after="740" w:line="220" w:lineRule="exact"/>
    </w:pPr>
    <w:rPr>
      <w:b/>
      <w:sz w:val="24"/>
    </w:rPr>
  </w:style>
  <w:style w:type="character" w:customStyle="1" w:styleId="stbilgiChar">
    <w:name w:val="Üstbilgi Char"/>
    <w:basedOn w:val="VarsaylanParagrafYazTipi"/>
    <w:link w:val="stbilgi"/>
    <w:uiPriority w:val="99"/>
    <w:rsid w:val="003C13CC"/>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3C13CC"/>
    <w:rPr>
      <w:noProof w:val="0"/>
      <w:sz w:val="18"/>
      <w:lang w:val="fr-FR"/>
    </w:rPr>
  </w:style>
  <w:style w:type="paragraph" w:styleId="AklamaMetni">
    <w:name w:val="annotation text"/>
    <w:basedOn w:val="Normal"/>
    <w:link w:val="AklamaMetniChar"/>
    <w:semiHidden/>
    <w:rsid w:val="003C13CC"/>
  </w:style>
  <w:style w:type="character" w:customStyle="1" w:styleId="AklamaMetniChar">
    <w:name w:val="Açıklama Metni Char"/>
    <w:basedOn w:val="VarsaylanParagrafYazTipi"/>
    <w:link w:val="AklamaMetni"/>
    <w:semiHidden/>
    <w:rsid w:val="003C13CC"/>
    <w:rPr>
      <w:rFonts w:ascii="Cambria" w:hAnsi="Cambria"/>
    </w:rPr>
  </w:style>
  <w:style w:type="paragraph" w:styleId="AklamaKonusu">
    <w:name w:val="annotation subject"/>
    <w:basedOn w:val="AklamaMetni"/>
    <w:next w:val="AklamaMetni"/>
    <w:link w:val="AklamaKonusuChar"/>
    <w:rsid w:val="003C13CC"/>
    <w:pPr>
      <w:spacing w:line="240" w:lineRule="auto"/>
    </w:pPr>
    <w:rPr>
      <w:b/>
      <w:bCs/>
    </w:rPr>
  </w:style>
  <w:style w:type="character" w:customStyle="1" w:styleId="AklamaKonusuChar">
    <w:name w:val="Açıklama Konusu Char"/>
    <w:basedOn w:val="AklamaMetniChar"/>
    <w:link w:val="AklamaKonusu"/>
    <w:rsid w:val="003C13CC"/>
    <w:rPr>
      <w:rFonts w:ascii="Cambria" w:hAnsi="Cambria"/>
      <w:b/>
      <w:bCs/>
    </w:rPr>
  </w:style>
  <w:style w:type="paragraph" w:styleId="NormalWeb">
    <w:name w:val="Normal (Web)"/>
    <w:basedOn w:val="Normal"/>
    <w:uiPriority w:val="99"/>
    <w:rsid w:val="003C13CC"/>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3C13CC"/>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3C13CC"/>
    <w:rPr>
      <w:noProof/>
      <w:position w:val="6"/>
      <w:sz w:val="18"/>
      <w:vertAlign w:val="baseline"/>
      <w:lang w:val="fr-FR"/>
    </w:rPr>
  </w:style>
  <w:style w:type="paragraph" w:customStyle="1" w:styleId="a2">
    <w:name w:val="a2"/>
    <w:basedOn w:val="Balk2"/>
    <w:next w:val="Normal"/>
    <w:rsid w:val="003C13CC"/>
    <w:pPr>
      <w:numPr>
        <w:numId w:val="5"/>
      </w:numPr>
      <w:tabs>
        <w:tab w:val="clear" w:pos="595"/>
      </w:tabs>
      <w:spacing w:before="270" w:line="270" w:lineRule="exact"/>
      <w:ind w:left="499" w:hanging="499"/>
    </w:pPr>
    <w:rPr>
      <w:sz w:val="26"/>
    </w:rPr>
  </w:style>
  <w:style w:type="paragraph" w:customStyle="1" w:styleId="a3">
    <w:name w:val="a3"/>
    <w:basedOn w:val="Balk3"/>
    <w:next w:val="Normal"/>
    <w:rsid w:val="003C13CC"/>
    <w:pPr>
      <w:numPr>
        <w:numId w:val="5"/>
      </w:numPr>
      <w:spacing w:line="250" w:lineRule="exact"/>
    </w:pPr>
    <w:rPr>
      <w:sz w:val="24"/>
    </w:rPr>
  </w:style>
  <w:style w:type="paragraph" w:customStyle="1" w:styleId="a4">
    <w:name w:val="a4"/>
    <w:basedOn w:val="Balk4"/>
    <w:next w:val="Normal"/>
    <w:rsid w:val="003C13CC"/>
    <w:pPr>
      <w:numPr>
        <w:numId w:val="5"/>
      </w:numPr>
      <w:tabs>
        <w:tab w:val="clear" w:pos="1077"/>
      </w:tabs>
      <w:ind w:left="879" w:hanging="879"/>
    </w:pPr>
  </w:style>
  <w:style w:type="paragraph" w:customStyle="1" w:styleId="a5">
    <w:name w:val="a5"/>
    <w:basedOn w:val="Balk5"/>
    <w:next w:val="Normal"/>
    <w:rsid w:val="003C13CC"/>
    <w:pPr>
      <w:numPr>
        <w:numId w:val="5"/>
      </w:numPr>
    </w:pPr>
  </w:style>
  <w:style w:type="paragraph" w:customStyle="1" w:styleId="a6">
    <w:name w:val="a6"/>
    <w:basedOn w:val="Balk6"/>
    <w:next w:val="Normal"/>
    <w:rsid w:val="003C13CC"/>
    <w:pPr>
      <w:numPr>
        <w:numId w:val="5"/>
      </w:numPr>
    </w:pPr>
  </w:style>
  <w:style w:type="table" w:customStyle="1" w:styleId="AkGlgeleme1">
    <w:name w:val="Açık Gölgeleme1"/>
    <w:basedOn w:val="NormalTablo"/>
    <w:uiPriority w:val="60"/>
    <w:rsid w:val="00DA316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DA316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3C13CC"/>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3C13CC"/>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3C13CC"/>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3C13CC"/>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3C13CC"/>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3C13CC"/>
    <w:pPr>
      <w:keepNext/>
      <w:pageBreakBefore/>
      <w:numPr>
        <w:numId w:val="5"/>
      </w:numPr>
      <w:spacing w:after="760" w:line="310" w:lineRule="exact"/>
      <w:ind w:left="0" w:firstLine="0"/>
      <w:jc w:val="center"/>
      <w:outlineLvl w:val="0"/>
    </w:pPr>
    <w:rPr>
      <w:b/>
      <w:sz w:val="30"/>
    </w:rPr>
  </w:style>
  <w:style w:type="paragraph" w:customStyle="1" w:styleId="EKN">
    <w:name w:val="EK N"/>
    <w:basedOn w:val="Normal"/>
    <w:next w:val="Normal"/>
    <w:rsid w:val="003C13CC"/>
    <w:pPr>
      <w:keepNext/>
      <w:pageBreakBefore/>
      <w:numPr>
        <w:numId w:val="15"/>
      </w:numPr>
      <w:spacing w:after="760" w:line="310" w:lineRule="exact"/>
      <w:ind w:left="0" w:firstLine="0"/>
      <w:jc w:val="center"/>
      <w:outlineLvl w:val="0"/>
    </w:pPr>
    <w:rPr>
      <w:b/>
      <w:sz w:val="30"/>
    </w:rPr>
  </w:style>
  <w:style w:type="paragraph" w:customStyle="1" w:styleId="EKZ">
    <w:name w:val="EK Z"/>
    <w:basedOn w:val="Normal"/>
    <w:next w:val="Normal"/>
    <w:rsid w:val="003C13CC"/>
    <w:pPr>
      <w:keepNext/>
      <w:pageBreakBefore/>
      <w:numPr>
        <w:numId w:val="6"/>
      </w:numPr>
      <w:spacing w:after="760" w:line="310" w:lineRule="exact"/>
      <w:jc w:val="center"/>
      <w:outlineLvl w:val="0"/>
    </w:pPr>
    <w:rPr>
      <w:b/>
      <w:sz w:val="30"/>
    </w:rPr>
  </w:style>
  <w:style w:type="paragraph" w:styleId="BelgeBalantlar">
    <w:name w:val="Document Map"/>
    <w:basedOn w:val="Normal"/>
    <w:link w:val="BelgeBalantlarChar"/>
    <w:semiHidden/>
    <w:rsid w:val="003C13CC"/>
    <w:pPr>
      <w:shd w:val="clear" w:color="auto" w:fill="000080"/>
    </w:pPr>
  </w:style>
  <w:style w:type="character" w:customStyle="1" w:styleId="BelgeBalantlarChar">
    <w:name w:val="Belge Bağlantıları Char"/>
    <w:basedOn w:val="VarsaylanParagrafYazTipi"/>
    <w:link w:val="BelgeBalantlar"/>
    <w:semiHidden/>
    <w:rsid w:val="003C13CC"/>
    <w:rPr>
      <w:rFonts w:ascii="Cambria" w:hAnsi="Cambria"/>
      <w:shd w:val="clear" w:color="auto" w:fill="000080"/>
    </w:rPr>
  </w:style>
  <w:style w:type="paragraph" w:customStyle="1" w:styleId="BiblioEntry">
    <w:name w:val="Biblio Entry"/>
    <w:basedOn w:val="Normal"/>
    <w:rsid w:val="003C13CC"/>
    <w:pPr>
      <w:numPr>
        <w:numId w:val="4"/>
      </w:numPr>
      <w:tabs>
        <w:tab w:val="left" w:pos="663"/>
      </w:tabs>
    </w:pPr>
    <w:rPr>
      <w:lang w:val="en-GB"/>
    </w:rPr>
  </w:style>
  <w:style w:type="paragraph" w:customStyle="1" w:styleId="Definition">
    <w:name w:val="Definition"/>
    <w:basedOn w:val="Normal"/>
    <w:next w:val="Normal"/>
    <w:rsid w:val="003C13CC"/>
  </w:style>
  <w:style w:type="paragraph" w:styleId="DipnotMetni">
    <w:name w:val="footnote text"/>
    <w:basedOn w:val="Normal"/>
    <w:link w:val="DipnotMetniChar"/>
    <w:semiHidden/>
    <w:rsid w:val="003C13CC"/>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3C13CC"/>
    <w:rPr>
      <w:rFonts w:ascii="Cambria" w:hAnsi="Cambria"/>
      <w:sz w:val="20"/>
    </w:rPr>
  </w:style>
  <w:style w:type="paragraph" w:styleId="Dizin1">
    <w:name w:val="index 1"/>
    <w:basedOn w:val="Normal"/>
    <w:semiHidden/>
    <w:rsid w:val="003C13CC"/>
    <w:pPr>
      <w:spacing w:line="210" w:lineRule="atLeast"/>
      <w:ind w:left="142" w:hanging="142"/>
    </w:pPr>
    <w:rPr>
      <w:b/>
      <w:sz w:val="20"/>
    </w:rPr>
  </w:style>
  <w:style w:type="paragraph" w:styleId="Dizin2">
    <w:name w:val="index 2"/>
    <w:basedOn w:val="Normal"/>
    <w:next w:val="Normal"/>
    <w:autoRedefine/>
    <w:semiHidden/>
    <w:rsid w:val="003C13CC"/>
    <w:pPr>
      <w:spacing w:line="210" w:lineRule="atLeast"/>
      <w:ind w:left="600" w:hanging="200"/>
    </w:pPr>
    <w:rPr>
      <w:b/>
      <w:sz w:val="20"/>
    </w:rPr>
  </w:style>
  <w:style w:type="paragraph" w:styleId="Dizin3">
    <w:name w:val="index 3"/>
    <w:basedOn w:val="Normal"/>
    <w:next w:val="Normal"/>
    <w:autoRedefine/>
    <w:semiHidden/>
    <w:rsid w:val="003C13CC"/>
    <w:pPr>
      <w:spacing w:line="220" w:lineRule="atLeast"/>
      <w:ind w:left="600" w:hanging="200"/>
    </w:pPr>
    <w:rPr>
      <w:b/>
    </w:rPr>
  </w:style>
  <w:style w:type="paragraph" w:styleId="Dizin4">
    <w:name w:val="index 4"/>
    <w:basedOn w:val="Normal"/>
    <w:next w:val="Normal"/>
    <w:autoRedefine/>
    <w:semiHidden/>
    <w:rsid w:val="003C13CC"/>
    <w:pPr>
      <w:spacing w:line="220" w:lineRule="atLeast"/>
      <w:ind w:left="800" w:hanging="200"/>
    </w:pPr>
    <w:rPr>
      <w:b/>
    </w:rPr>
  </w:style>
  <w:style w:type="paragraph" w:styleId="Dizin5">
    <w:name w:val="index 5"/>
    <w:basedOn w:val="Normal"/>
    <w:next w:val="Normal"/>
    <w:autoRedefine/>
    <w:semiHidden/>
    <w:rsid w:val="003C13CC"/>
    <w:pPr>
      <w:spacing w:line="220" w:lineRule="atLeast"/>
      <w:ind w:left="1000" w:hanging="200"/>
    </w:pPr>
    <w:rPr>
      <w:b/>
    </w:rPr>
  </w:style>
  <w:style w:type="paragraph" w:styleId="Dizin6">
    <w:name w:val="index 6"/>
    <w:basedOn w:val="Normal"/>
    <w:next w:val="Normal"/>
    <w:autoRedefine/>
    <w:semiHidden/>
    <w:rsid w:val="003C13CC"/>
    <w:pPr>
      <w:spacing w:line="220" w:lineRule="atLeast"/>
      <w:ind w:left="1200" w:hanging="200"/>
    </w:pPr>
    <w:rPr>
      <w:b/>
    </w:rPr>
  </w:style>
  <w:style w:type="paragraph" w:styleId="Dizin7">
    <w:name w:val="index 7"/>
    <w:basedOn w:val="Normal"/>
    <w:next w:val="Normal"/>
    <w:autoRedefine/>
    <w:semiHidden/>
    <w:rsid w:val="003C13CC"/>
    <w:pPr>
      <w:spacing w:line="220" w:lineRule="atLeast"/>
      <w:ind w:left="1400" w:hanging="200"/>
    </w:pPr>
    <w:rPr>
      <w:b/>
    </w:rPr>
  </w:style>
  <w:style w:type="paragraph" w:styleId="Dizin8">
    <w:name w:val="index 8"/>
    <w:basedOn w:val="Normal"/>
    <w:next w:val="Normal"/>
    <w:autoRedefine/>
    <w:semiHidden/>
    <w:rsid w:val="003C13CC"/>
    <w:pPr>
      <w:spacing w:line="220" w:lineRule="atLeast"/>
      <w:ind w:left="1600" w:hanging="200"/>
    </w:pPr>
    <w:rPr>
      <w:b/>
    </w:rPr>
  </w:style>
  <w:style w:type="paragraph" w:styleId="Dizin9">
    <w:name w:val="index 9"/>
    <w:basedOn w:val="Normal"/>
    <w:next w:val="Normal"/>
    <w:autoRedefine/>
    <w:semiHidden/>
    <w:rsid w:val="003C13CC"/>
    <w:pPr>
      <w:spacing w:line="220" w:lineRule="atLeast"/>
      <w:ind w:left="1800" w:hanging="200"/>
    </w:pPr>
    <w:rPr>
      <w:b/>
    </w:rPr>
  </w:style>
  <w:style w:type="paragraph" w:styleId="DizinBal">
    <w:name w:val="index heading"/>
    <w:basedOn w:val="Normal"/>
    <w:next w:val="Dizin1"/>
    <w:semiHidden/>
    <w:rsid w:val="003C13CC"/>
    <w:pPr>
      <w:keepNext/>
      <w:spacing w:before="400" w:after="210"/>
      <w:jc w:val="center"/>
    </w:pPr>
  </w:style>
  <w:style w:type="paragraph" w:customStyle="1" w:styleId="dl">
    <w:name w:val="dl"/>
    <w:basedOn w:val="Normal"/>
    <w:rsid w:val="003C13CC"/>
    <w:pPr>
      <w:ind w:left="800" w:hanging="400"/>
    </w:pPr>
  </w:style>
  <w:style w:type="paragraph" w:styleId="DzMetin">
    <w:name w:val="Plain Text"/>
    <w:basedOn w:val="Normal"/>
    <w:link w:val="DzMetinChar"/>
    <w:rsid w:val="003C13CC"/>
    <w:rPr>
      <w:rFonts w:ascii="Courier New" w:hAnsi="Courier New"/>
    </w:rPr>
  </w:style>
  <w:style w:type="character" w:customStyle="1" w:styleId="DzMetinChar">
    <w:name w:val="Düz Metin Char"/>
    <w:basedOn w:val="VarsaylanParagrafYazTipi"/>
    <w:link w:val="DzMetin"/>
    <w:rsid w:val="003C13CC"/>
    <w:rPr>
      <w:rFonts w:ascii="Courier New" w:hAnsi="Courier New"/>
    </w:rPr>
  </w:style>
  <w:style w:type="paragraph" w:customStyle="1" w:styleId="Example">
    <w:name w:val="Example"/>
    <w:basedOn w:val="Normal"/>
    <w:next w:val="Normal"/>
    <w:rsid w:val="003C13CC"/>
    <w:pPr>
      <w:tabs>
        <w:tab w:val="left" w:pos="1360"/>
      </w:tabs>
      <w:spacing w:line="210" w:lineRule="atLeast"/>
    </w:pPr>
    <w:rPr>
      <w:sz w:val="20"/>
    </w:rPr>
  </w:style>
  <w:style w:type="paragraph" w:customStyle="1" w:styleId="Figurefootnote">
    <w:name w:val="Figure footnote"/>
    <w:basedOn w:val="Normal"/>
    <w:rsid w:val="003C13CC"/>
    <w:pPr>
      <w:keepNext/>
      <w:tabs>
        <w:tab w:val="left" w:pos="340"/>
      </w:tabs>
      <w:spacing w:after="60" w:line="210" w:lineRule="atLeast"/>
    </w:pPr>
    <w:rPr>
      <w:sz w:val="20"/>
    </w:rPr>
  </w:style>
  <w:style w:type="paragraph" w:customStyle="1" w:styleId="Figuretitle">
    <w:name w:val="Figure title"/>
    <w:basedOn w:val="Normal"/>
    <w:next w:val="Normal"/>
    <w:rsid w:val="003C13CC"/>
    <w:pPr>
      <w:suppressAutoHyphens/>
      <w:spacing w:before="220" w:after="220"/>
      <w:jc w:val="center"/>
    </w:pPr>
    <w:rPr>
      <w:b/>
    </w:rPr>
  </w:style>
  <w:style w:type="paragraph" w:customStyle="1" w:styleId="nsz">
    <w:name w:val="Önsöz"/>
    <w:basedOn w:val="Normal"/>
    <w:next w:val="Normal"/>
    <w:rsid w:val="003C13CC"/>
  </w:style>
  <w:style w:type="paragraph" w:customStyle="1" w:styleId="nszMetin">
    <w:name w:val="Önsöz Metin"/>
    <w:basedOn w:val="Normal"/>
    <w:rsid w:val="003C13CC"/>
    <w:pPr>
      <w:spacing w:line="240" w:lineRule="atLeast"/>
    </w:pPr>
    <w:rPr>
      <w:rFonts w:eastAsia="Calibri" w:cs="Times New Roman"/>
    </w:rPr>
  </w:style>
  <w:style w:type="paragraph" w:customStyle="1" w:styleId="Formula">
    <w:name w:val="Formula"/>
    <w:basedOn w:val="Normal"/>
    <w:next w:val="Normal"/>
    <w:rsid w:val="003C13CC"/>
    <w:pPr>
      <w:tabs>
        <w:tab w:val="right" w:pos="9752"/>
      </w:tabs>
      <w:spacing w:after="220"/>
      <w:ind w:left="403"/>
    </w:pPr>
  </w:style>
  <w:style w:type="paragraph" w:styleId="HTMLAdresi">
    <w:name w:val="HTML Address"/>
    <w:basedOn w:val="Normal"/>
    <w:link w:val="HTMLAdresiChar"/>
    <w:rsid w:val="003C13CC"/>
    <w:pPr>
      <w:spacing w:line="240" w:lineRule="auto"/>
    </w:pPr>
    <w:rPr>
      <w:i/>
      <w:iCs/>
    </w:rPr>
  </w:style>
  <w:style w:type="character" w:customStyle="1" w:styleId="HTMLAdresiChar">
    <w:name w:val="HTML Adresi Char"/>
    <w:basedOn w:val="VarsaylanParagrafYazTipi"/>
    <w:link w:val="HTMLAdresi"/>
    <w:rsid w:val="003C13CC"/>
    <w:rPr>
      <w:rFonts w:ascii="Cambria" w:hAnsi="Cambria"/>
      <w:i/>
      <w:iCs/>
    </w:rPr>
  </w:style>
  <w:style w:type="paragraph" w:styleId="HTMLncedenBiimlendirilmi">
    <w:name w:val="HTML Preformatted"/>
    <w:basedOn w:val="Normal"/>
    <w:link w:val="HTMLncedenBiimlendirilmiChar"/>
    <w:rsid w:val="003C13CC"/>
    <w:pPr>
      <w:spacing w:line="240" w:lineRule="auto"/>
    </w:pPr>
  </w:style>
  <w:style w:type="character" w:customStyle="1" w:styleId="HTMLncedenBiimlendirilmiChar">
    <w:name w:val="HTML Önceden Biçimlendirilmiş Char"/>
    <w:basedOn w:val="VarsaylanParagrafYazTipi"/>
    <w:link w:val="HTMLncedenBiimlendirilmi"/>
    <w:rsid w:val="003C13CC"/>
    <w:rPr>
      <w:rFonts w:ascii="Cambria" w:hAnsi="Cambria"/>
    </w:rPr>
  </w:style>
  <w:style w:type="paragraph" w:customStyle="1" w:styleId="Introduction">
    <w:name w:val="Introduction"/>
    <w:basedOn w:val="Normal"/>
    <w:next w:val="Normal"/>
    <w:rsid w:val="003C13CC"/>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3C13CC"/>
    <w:pPr>
      <w:outlineLvl w:val="0"/>
    </w:pPr>
    <w:rPr>
      <w:color w:val="0000FF"/>
    </w:rPr>
  </w:style>
  <w:style w:type="paragraph" w:styleId="T4">
    <w:name w:val="toc 4"/>
    <w:basedOn w:val="T2"/>
    <w:next w:val="Normal"/>
    <w:semiHidden/>
    <w:rsid w:val="003C13CC"/>
    <w:pPr>
      <w:tabs>
        <w:tab w:val="clear" w:pos="720"/>
        <w:tab w:val="left" w:pos="1140"/>
      </w:tabs>
      <w:ind w:left="1140" w:hanging="1140"/>
    </w:pPr>
  </w:style>
  <w:style w:type="paragraph" w:styleId="T5">
    <w:name w:val="toc 5"/>
    <w:basedOn w:val="T4"/>
    <w:next w:val="Normal"/>
    <w:semiHidden/>
    <w:rsid w:val="003C13CC"/>
  </w:style>
  <w:style w:type="paragraph" w:styleId="T6">
    <w:name w:val="toc 6"/>
    <w:basedOn w:val="T4"/>
    <w:next w:val="Normal"/>
    <w:semiHidden/>
    <w:rsid w:val="003C13CC"/>
    <w:pPr>
      <w:tabs>
        <w:tab w:val="clear" w:pos="1140"/>
        <w:tab w:val="left" w:pos="1440"/>
      </w:tabs>
      <w:ind w:left="1440" w:hanging="1440"/>
    </w:pPr>
  </w:style>
  <w:style w:type="paragraph" w:styleId="T7">
    <w:name w:val="toc 7"/>
    <w:basedOn w:val="T4"/>
    <w:next w:val="Normal"/>
    <w:semiHidden/>
    <w:rsid w:val="003C13CC"/>
    <w:pPr>
      <w:tabs>
        <w:tab w:val="clear" w:pos="1140"/>
        <w:tab w:val="left" w:pos="1440"/>
      </w:tabs>
      <w:ind w:left="1440" w:hanging="1440"/>
    </w:pPr>
  </w:style>
  <w:style w:type="paragraph" w:styleId="T8">
    <w:name w:val="toc 8"/>
    <w:basedOn w:val="T4"/>
    <w:next w:val="Normal"/>
    <w:semiHidden/>
    <w:rsid w:val="003C13CC"/>
    <w:pPr>
      <w:tabs>
        <w:tab w:val="clear" w:pos="1140"/>
        <w:tab w:val="left" w:pos="1440"/>
      </w:tabs>
      <w:ind w:left="1440" w:hanging="1440"/>
    </w:pPr>
  </w:style>
  <w:style w:type="paragraph" w:styleId="T9">
    <w:name w:val="toc 9"/>
    <w:basedOn w:val="T1"/>
    <w:next w:val="Normal"/>
    <w:semiHidden/>
    <w:rsid w:val="003C13CC"/>
    <w:pPr>
      <w:tabs>
        <w:tab w:val="clear" w:pos="720"/>
      </w:tabs>
      <w:ind w:left="0" w:firstLine="0"/>
    </w:pPr>
  </w:style>
  <w:style w:type="paragraph" w:styleId="letistbilgisi">
    <w:name w:val="Message Header"/>
    <w:basedOn w:val="Normal"/>
    <w:link w:val="letistbilgisiChar"/>
    <w:rsid w:val="003C13CC"/>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bilgisi Char"/>
    <w:basedOn w:val="VarsaylanParagrafYazTipi"/>
    <w:link w:val="letistbilgisi"/>
    <w:rsid w:val="003C13CC"/>
    <w:rPr>
      <w:rFonts w:ascii="Cambria" w:hAnsi="Cambria"/>
      <w:sz w:val="26"/>
      <w:shd w:val="pct20" w:color="auto" w:fill="auto"/>
    </w:rPr>
  </w:style>
  <w:style w:type="paragraph" w:styleId="mza">
    <w:name w:val="Signature"/>
    <w:basedOn w:val="Normal"/>
    <w:link w:val="mzaChar"/>
    <w:rsid w:val="003C13CC"/>
    <w:pPr>
      <w:ind w:left="4252"/>
    </w:pPr>
  </w:style>
  <w:style w:type="character" w:customStyle="1" w:styleId="mzaChar">
    <w:name w:val="İmza Char"/>
    <w:basedOn w:val="VarsaylanParagrafYazTipi"/>
    <w:link w:val="mza"/>
    <w:rsid w:val="003C13CC"/>
    <w:rPr>
      <w:rFonts w:ascii="Cambria" w:hAnsi="Cambria"/>
    </w:rPr>
  </w:style>
  <w:style w:type="character" w:styleId="zlenenKpr">
    <w:name w:val="FollowedHyperlink"/>
    <w:rsid w:val="003C13CC"/>
    <w:rPr>
      <w:noProof w:val="0"/>
      <w:color w:val="800080"/>
      <w:u w:val="single"/>
      <w:lang w:val="fr-FR"/>
    </w:rPr>
  </w:style>
  <w:style w:type="paragraph" w:styleId="Kaynaka">
    <w:name w:val="table of authorities"/>
    <w:basedOn w:val="Normal"/>
    <w:next w:val="Normal"/>
    <w:semiHidden/>
    <w:rsid w:val="003C13CC"/>
    <w:pPr>
      <w:ind w:left="200" w:hanging="200"/>
    </w:pPr>
  </w:style>
  <w:style w:type="paragraph" w:styleId="Kaynaka0">
    <w:name w:val="Bibliography"/>
    <w:basedOn w:val="Normal"/>
    <w:next w:val="Normal"/>
    <w:uiPriority w:val="37"/>
    <w:semiHidden/>
    <w:unhideWhenUsed/>
    <w:rsid w:val="003C13CC"/>
  </w:style>
  <w:style w:type="paragraph" w:styleId="KaynakaBal">
    <w:name w:val="toa heading"/>
    <w:basedOn w:val="Normal"/>
    <w:next w:val="Normal"/>
    <w:semiHidden/>
    <w:rsid w:val="003C13CC"/>
    <w:pPr>
      <w:spacing w:before="120"/>
    </w:pPr>
    <w:rPr>
      <w:b/>
      <w:sz w:val="26"/>
    </w:rPr>
  </w:style>
  <w:style w:type="table" w:customStyle="1" w:styleId="KoyuListe1">
    <w:name w:val="Koyu Liste1"/>
    <w:basedOn w:val="NormalTablo"/>
    <w:uiPriority w:val="70"/>
    <w:rsid w:val="00DA316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3C13C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3C13C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3C13C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3C13C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3C13C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3C13C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3C13CC"/>
    <w:pPr>
      <w:ind w:left="283" w:hanging="283"/>
    </w:pPr>
  </w:style>
  <w:style w:type="paragraph" w:styleId="Liste2">
    <w:name w:val="List 2"/>
    <w:basedOn w:val="Normal"/>
    <w:rsid w:val="003C13CC"/>
    <w:pPr>
      <w:ind w:left="566" w:hanging="283"/>
    </w:pPr>
  </w:style>
  <w:style w:type="paragraph" w:styleId="Liste3">
    <w:name w:val="List 3"/>
    <w:basedOn w:val="Normal"/>
    <w:rsid w:val="003C13CC"/>
    <w:pPr>
      <w:ind w:left="849" w:hanging="283"/>
    </w:pPr>
  </w:style>
  <w:style w:type="paragraph" w:styleId="Liste4">
    <w:name w:val="List 4"/>
    <w:basedOn w:val="Normal"/>
    <w:rsid w:val="003C13CC"/>
    <w:pPr>
      <w:ind w:left="1132" w:hanging="283"/>
    </w:pPr>
  </w:style>
  <w:style w:type="paragraph" w:styleId="Liste5">
    <w:name w:val="List 5"/>
    <w:basedOn w:val="Normal"/>
    <w:rsid w:val="003C13CC"/>
    <w:pPr>
      <w:ind w:left="1415" w:hanging="283"/>
    </w:pPr>
  </w:style>
  <w:style w:type="paragraph" w:styleId="ListeDevam">
    <w:name w:val="List Continue"/>
    <w:basedOn w:val="Normal"/>
    <w:rsid w:val="003C13CC"/>
    <w:pPr>
      <w:numPr>
        <w:numId w:val="7"/>
      </w:numPr>
      <w:tabs>
        <w:tab w:val="left" w:pos="400"/>
      </w:tabs>
    </w:pPr>
  </w:style>
  <w:style w:type="paragraph" w:styleId="ListeDevam2">
    <w:name w:val="List Continue 2"/>
    <w:basedOn w:val="ListeDevam"/>
    <w:rsid w:val="003C13CC"/>
    <w:pPr>
      <w:numPr>
        <w:ilvl w:val="1"/>
      </w:numPr>
      <w:tabs>
        <w:tab w:val="clear" w:pos="400"/>
        <w:tab w:val="left" w:pos="800"/>
      </w:tabs>
    </w:pPr>
  </w:style>
  <w:style w:type="paragraph" w:styleId="ListeDevam3">
    <w:name w:val="List Continue 3"/>
    <w:basedOn w:val="ListeDevam"/>
    <w:rsid w:val="003C13CC"/>
    <w:pPr>
      <w:numPr>
        <w:ilvl w:val="2"/>
      </w:numPr>
      <w:tabs>
        <w:tab w:val="clear" w:pos="400"/>
        <w:tab w:val="left" w:pos="1200"/>
      </w:tabs>
    </w:pPr>
  </w:style>
  <w:style w:type="paragraph" w:styleId="ListeDevam4">
    <w:name w:val="List Continue 4"/>
    <w:basedOn w:val="ListeDevam"/>
    <w:rsid w:val="003C13CC"/>
    <w:pPr>
      <w:numPr>
        <w:ilvl w:val="3"/>
      </w:numPr>
      <w:tabs>
        <w:tab w:val="clear" w:pos="400"/>
        <w:tab w:val="left" w:pos="1600"/>
      </w:tabs>
    </w:pPr>
  </w:style>
  <w:style w:type="paragraph" w:styleId="ListeDevam5">
    <w:name w:val="List Continue 5"/>
    <w:basedOn w:val="Normal"/>
    <w:rsid w:val="003C13CC"/>
    <w:pPr>
      <w:ind w:left="1415"/>
    </w:pPr>
  </w:style>
  <w:style w:type="paragraph" w:styleId="ListeMaddemi">
    <w:name w:val="List Bullet"/>
    <w:basedOn w:val="Normal"/>
    <w:autoRedefine/>
    <w:rsid w:val="003C13CC"/>
    <w:pPr>
      <w:numPr>
        <w:numId w:val="8"/>
      </w:numPr>
      <w:ind w:left="357" w:hanging="357"/>
    </w:pPr>
  </w:style>
  <w:style w:type="paragraph" w:styleId="ListeMaddemi2">
    <w:name w:val="List Bullet 2"/>
    <w:basedOn w:val="Normal"/>
    <w:autoRedefine/>
    <w:rsid w:val="003C13CC"/>
    <w:pPr>
      <w:numPr>
        <w:numId w:val="9"/>
      </w:numPr>
    </w:pPr>
  </w:style>
  <w:style w:type="paragraph" w:styleId="ListeMaddemi3">
    <w:name w:val="List Bullet 3"/>
    <w:basedOn w:val="Normal"/>
    <w:autoRedefine/>
    <w:rsid w:val="003C13CC"/>
    <w:pPr>
      <w:numPr>
        <w:numId w:val="10"/>
      </w:numPr>
      <w:ind w:left="1134"/>
    </w:pPr>
  </w:style>
  <w:style w:type="paragraph" w:styleId="ListeMaddemi4">
    <w:name w:val="List Bullet 4"/>
    <w:basedOn w:val="Normal"/>
    <w:autoRedefine/>
    <w:rsid w:val="003C13CC"/>
    <w:pPr>
      <w:numPr>
        <w:numId w:val="11"/>
      </w:numPr>
      <w:ind w:hanging="437"/>
    </w:pPr>
  </w:style>
  <w:style w:type="paragraph" w:styleId="ListeMaddemi5">
    <w:name w:val="List Bullet 5"/>
    <w:basedOn w:val="Normal"/>
    <w:autoRedefine/>
    <w:rsid w:val="003C13CC"/>
    <w:pPr>
      <w:numPr>
        <w:numId w:val="12"/>
      </w:numPr>
    </w:pPr>
  </w:style>
  <w:style w:type="paragraph" w:styleId="ListeNumaras">
    <w:name w:val="List Number"/>
    <w:basedOn w:val="Normal"/>
    <w:rsid w:val="003C13CC"/>
    <w:pPr>
      <w:numPr>
        <w:numId w:val="13"/>
      </w:numPr>
      <w:tabs>
        <w:tab w:val="clear" w:pos="360"/>
        <w:tab w:val="left" w:pos="400"/>
      </w:tabs>
    </w:pPr>
  </w:style>
  <w:style w:type="paragraph" w:styleId="ListeNumaras2">
    <w:name w:val="List Number 2"/>
    <w:basedOn w:val="Normal"/>
    <w:rsid w:val="003C13CC"/>
    <w:pPr>
      <w:numPr>
        <w:ilvl w:val="1"/>
        <w:numId w:val="13"/>
      </w:numPr>
      <w:tabs>
        <w:tab w:val="left" w:pos="800"/>
      </w:tabs>
    </w:pPr>
  </w:style>
  <w:style w:type="paragraph" w:styleId="ListeNumaras3">
    <w:name w:val="List Number 3"/>
    <w:basedOn w:val="Normal"/>
    <w:rsid w:val="003C13CC"/>
    <w:pPr>
      <w:numPr>
        <w:ilvl w:val="2"/>
        <w:numId w:val="13"/>
      </w:numPr>
      <w:tabs>
        <w:tab w:val="left" w:pos="1200"/>
      </w:tabs>
    </w:pPr>
  </w:style>
  <w:style w:type="paragraph" w:styleId="ListeNumaras4">
    <w:name w:val="List Number 4"/>
    <w:basedOn w:val="Normal"/>
    <w:rsid w:val="003C13CC"/>
    <w:pPr>
      <w:numPr>
        <w:ilvl w:val="3"/>
        <w:numId w:val="13"/>
      </w:numPr>
      <w:tabs>
        <w:tab w:val="left" w:pos="1600"/>
      </w:tabs>
    </w:pPr>
  </w:style>
  <w:style w:type="paragraph" w:styleId="ListeNumaras5">
    <w:name w:val="List Number 5"/>
    <w:basedOn w:val="Normal"/>
    <w:rsid w:val="003C13CC"/>
    <w:pPr>
      <w:numPr>
        <w:numId w:val="14"/>
      </w:numPr>
    </w:pPr>
  </w:style>
  <w:style w:type="paragraph" w:styleId="MakroMetni">
    <w:name w:val="macro"/>
    <w:link w:val="MakroMetniChar"/>
    <w:semiHidden/>
    <w:rsid w:val="003C13CC"/>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3C13CC"/>
    <w:rPr>
      <w:rFonts w:ascii="Courier New" w:eastAsia="MS Mincho" w:hAnsi="Courier New" w:cs="Cambria"/>
      <w:sz w:val="20"/>
      <w:szCs w:val="20"/>
      <w:lang w:val="en-GB" w:eastAsia="ja-JP"/>
    </w:rPr>
  </w:style>
  <w:style w:type="paragraph" w:styleId="MektupAdresi">
    <w:name w:val="envelope address"/>
    <w:basedOn w:val="Normal"/>
    <w:rsid w:val="003C13CC"/>
    <w:pPr>
      <w:framePr w:w="7938" w:h="1985" w:hRule="exact" w:hSpace="141" w:wrap="auto" w:hAnchor="page" w:xAlign="center" w:yAlign="bottom"/>
      <w:ind w:left="2835"/>
    </w:pPr>
    <w:rPr>
      <w:sz w:val="26"/>
    </w:rPr>
  </w:style>
  <w:style w:type="paragraph" w:customStyle="1" w:styleId="na2">
    <w:name w:val="na2"/>
    <w:basedOn w:val="a2"/>
    <w:next w:val="Normal"/>
    <w:rsid w:val="003C13CC"/>
    <w:pPr>
      <w:numPr>
        <w:ilvl w:val="0"/>
        <w:numId w:val="20"/>
      </w:numPr>
      <w:ind w:left="641" w:hanging="641"/>
      <w:jc w:val="left"/>
    </w:pPr>
  </w:style>
  <w:style w:type="paragraph" w:customStyle="1" w:styleId="na3">
    <w:name w:val="na3"/>
    <w:basedOn w:val="a3"/>
    <w:next w:val="Normal"/>
    <w:rsid w:val="003C13CC"/>
    <w:pPr>
      <w:numPr>
        <w:ilvl w:val="1"/>
        <w:numId w:val="20"/>
      </w:numPr>
      <w:ind w:left="879" w:hanging="879"/>
      <w:jc w:val="left"/>
    </w:pPr>
  </w:style>
  <w:style w:type="paragraph" w:customStyle="1" w:styleId="na4">
    <w:name w:val="na4"/>
    <w:basedOn w:val="a4"/>
    <w:next w:val="Normal"/>
    <w:rsid w:val="003C13CC"/>
    <w:pPr>
      <w:numPr>
        <w:ilvl w:val="2"/>
        <w:numId w:val="20"/>
      </w:numPr>
      <w:ind w:left="1140" w:hanging="1140"/>
      <w:jc w:val="left"/>
    </w:pPr>
  </w:style>
  <w:style w:type="paragraph" w:customStyle="1" w:styleId="na5">
    <w:name w:val="na5"/>
    <w:basedOn w:val="a5"/>
    <w:next w:val="Normal"/>
    <w:rsid w:val="003C13CC"/>
    <w:pPr>
      <w:numPr>
        <w:ilvl w:val="3"/>
        <w:numId w:val="20"/>
      </w:numPr>
      <w:ind w:left="1304" w:hanging="1304"/>
      <w:jc w:val="left"/>
    </w:pPr>
  </w:style>
  <w:style w:type="paragraph" w:customStyle="1" w:styleId="na6">
    <w:name w:val="na6"/>
    <w:basedOn w:val="a6"/>
    <w:next w:val="Normal"/>
    <w:rsid w:val="003C13CC"/>
    <w:pPr>
      <w:numPr>
        <w:ilvl w:val="4"/>
        <w:numId w:val="20"/>
      </w:numPr>
      <w:ind w:left="1418" w:hanging="1418"/>
      <w:jc w:val="left"/>
    </w:pPr>
  </w:style>
  <w:style w:type="paragraph" w:styleId="NormalGirinti">
    <w:name w:val="Normal Indent"/>
    <w:basedOn w:val="Normal"/>
    <w:rsid w:val="003C13CC"/>
    <w:pPr>
      <w:ind w:left="708"/>
    </w:pPr>
  </w:style>
  <w:style w:type="paragraph" w:styleId="NotBal">
    <w:name w:val="Note Heading"/>
    <w:basedOn w:val="Normal"/>
    <w:next w:val="Normal"/>
    <w:link w:val="NotBalChar"/>
    <w:rsid w:val="003C13CC"/>
  </w:style>
  <w:style w:type="character" w:customStyle="1" w:styleId="NotBalChar">
    <w:name w:val="Not Başlığı Char"/>
    <w:basedOn w:val="VarsaylanParagrafYazTipi"/>
    <w:link w:val="NotBal"/>
    <w:rsid w:val="003C13CC"/>
    <w:rPr>
      <w:rFonts w:ascii="Cambria" w:hAnsi="Cambria"/>
    </w:rPr>
  </w:style>
  <w:style w:type="paragraph" w:customStyle="1" w:styleId="Note">
    <w:name w:val="Note"/>
    <w:basedOn w:val="Normal"/>
    <w:next w:val="Normal"/>
    <w:rsid w:val="003C13CC"/>
    <w:pPr>
      <w:tabs>
        <w:tab w:val="left" w:pos="960"/>
      </w:tabs>
      <w:spacing w:line="210" w:lineRule="atLeast"/>
    </w:pPr>
    <w:rPr>
      <w:sz w:val="20"/>
    </w:rPr>
  </w:style>
  <w:style w:type="table" w:customStyle="1" w:styleId="OrtaGlgeleme11">
    <w:name w:val="Orta Gölgeleme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3C13C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3C13C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3C13C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3C13C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3C13C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3C13C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3C13C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3C13C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3C13C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3C13C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3C13C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3C13C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3C13CC"/>
    <w:pPr>
      <w:tabs>
        <w:tab w:val="left" w:pos="539"/>
      </w:tabs>
    </w:pPr>
  </w:style>
  <w:style w:type="paragraph" w:customStyle="1" w:styleId="p3">
    <w:name w:val="p3"/>
    <w:basedOn w:val="Normal"/>
    <w:next w:val="Normal"/>
    <w:rsid w:val="003C13CC"/>
    <w:pPr>
      <w:tabs>
        <w:tab w:val="left" w:pos="658"/>
      </w:tabs>
    </w:pPr>
  </w:style>
  <w:style w:type="paragraph" w:customStyle="1" w:styleId="p4">
    <w:name w:val="p4"/>
    <w:basedOn w:val="Normal"/>
    <w:next w:val="Normal"/>
    <w:rsid w:val="003C13CC"/>
    <w:pPr>
      <w:tabs>
        <w:tab w:val="left" w:pos="941"/>
      </w:tabs>
    </w:pPr>
  </w:style>
  <w:style w:type="paragraph" w:customStyle="1" w:styleId="p5">
    <w:name w:val="p5"/>
    <w:basedOn w:val="Normal"/>
    <w:next w:val="Normal"/>
    <w:rsid w:val="003C13CC"/>
    <w:pPr>
      <w:tabs>
        <w:tab w:val="left" w:pos="1077"/>
      </w:tabs>
    </w:pPr>
  </w:style>
  <w:style w:type="paragraph" w:customStyle="1" w:styleId="p6">
    <w:name w:val="p6"/>
    <w:basedOn w:val="Normal"/>
    <w:next w:val="Normal"/>
    <w:rsid w:val="003C13CC"/>
    <w:pPr>
      <w:tabs>
        <w:tab w:val="left" w:pos="1191"/>
      </w:tabs>
    </w:pPr>
  </w:style>
  <w:style w:type="paragraph" w:customStyle="1" w:styleId="RefNorm">
    <w:name w:val="RefNorm"/>
    <w:basedOn w:val="Normal"/>
    <w:next w:val="Normal"/>
    <w:rsid w:val="003C13CC"/>
  </w:style>
  <w:style w:type="table" w:customStyle="1" w:styleId="RenkliGlgeleme1">
    <w:name w:val="Renkli Gölgeleme1"/>
    <w:basedOn w:val="NormalTablo"/>
    <w:uiPriority w:val="71"/>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3C13CC"/>
    <w:rPr>
      <w:noProof w:val="0"/>
      <w:lang w:val="fr-FR"/>
    </w:rPr>
  </w:style>
  <w:style w:type="paragraph" w:styleId="Selamlama">
    <w:name w:val="Salutation"/>
    <w:basedOn w:val="Normal"/>
    <w:next w:val="Normal"/>
    <w:link w:val="SelamlamaChar"/>
    <w:rsid w:val="003C13CC"/>
  </w:style>
  <w:style w:type="character" w:customStyle="1" w:styleId="SelamlamaChar">
    <w:name w:val="Selamlama Char"/>
    <w:basedOn w:val="VarsaylanParagrafYazTipi"/>
    <w:link w:val="Selamlama"/>
    <w:rsid w:val="003C13CC"/>
    <w:rPr>
      <w:rFonts w:ascii="Cambria" w:hAnsi="Cambria"/>
    </w:rPr>
  </w:style>
  <w:style w:type="character" w:styleId="SonnotBavurusu">
    <w:name w:val="endnote reference"/>
    <w:semiHidden/>
    <w:rsid w:val="003C13CC"/>
    <w:rPr>
      <w:noProof w:val="0"/>
      <w:vertAlign w:val="superscript"/>
      <w:lang w:val="fr-FR"/>
    </w:rPr>
  </w:style>
  <w:style w:type="paragraph" w:styleId="SonnotMetni">
    <w:name w:val="endnote text"/>
    <w:basedOn w:val="Normal"/>
    <w:link w:val="SonnotMetniChar"/>
    <w:semiHidden/>
    <w:rsid w:val="003C13CC"/>
  </w:style>
  <w:style w:type="character" w:customStyle="1" w:styleId="SonnotMetniChar">
    <w:name w:val="Sonnot Metni Char"/>
    <w:basedOn w:val="VarsaylanParagrafYazTipi"/>
    <w:link w:val="SonnotMetni"/>
    <w:semiHidden/>
    <w:rsid w:val="003C13CC"/>
    <w:rPr>
      <w:rFonts w:ascii="Cambria" w:hAnsi="Cambria"/>
    </w:rPr>
  </w:style>
  <w:style w:type="paragraph" w:customStyle="1" w:styleId="Special">
    <w:name w:val="Special"/>
    <w:basedOn w:val="Normal"/>
    <w:next w:val="Normal"/>
    <w:rsid w:val="003C13CC"/>
  </w:style>
  <w:style w:type="paragraph" w:styleId="ekillerTablosu">
    <w:name w:val="table of figures"/>
    <w:basedOn w:val="Normal"/>
    <w:next w:val="Normal"/>
    <w:rsid w:val="003C13CC"/>
    <w:pPr>
      <w:ind w:left="851" w:right="499" w:hanging="851"/>
    </w:pPr>
  </w:style>
  <w:style w:type="paragraph" w:customStyle="1" w:styleId="Tablefootnote">
    <w:name w:val="Table footnote"/>
    <w:basedOn w:val="Normal"/>
    <w:rsid w:val="003C13CC"/>
    <w:pPr>
      <w:tabs>
        <w:tab w:val="left" w:pos="340"/>
      </w:tabs>
      <w:spacing w:before="60" w:after="60" w:line="190" w:lineRule="atLeast"/>
    </w:pPr>
    <w:rPr>
      <w:sz w:val="18"/>
    </w:rPr>
  </w:style>
  <w:style w:type="paragraph" w:customStyle="1" w:styleId="Tabletext10">
    <w:name w:val="Table text (10)"/>
    <w:basedOn w:val="Normal"/>
    <w:rsid w:val="003C13CC"/>
    <w:pPr>
      <w:spacing w:before="60" w:after="60"/>
    </w:pPr>
    <w:rPr>
      <w:sz w:val="20"/>
    </w:rPr>
  </w:style>
  <w:style w:type="paragraph" w:customStyle="1" w:styleId="Tabletext7">
    <w:name w:val="Table text (7)"/>
    <w:basedOn w:val="Normal"/>
    <w:rsid w:val="003C13CC"/>
    <w:pPr>
      <w:spacing w:before="60" w:after="60" w:line="170" w:lineRule="atLeast"/>
    </w:pPr>
    <w:rPr>
      <w:sz w:val="14"/>
      <w:szCs w:val="14"/>
    </w:rPr>
  </w:style>
  <w:style w:type="paragraph" w:customStyle="1" w:styleId="Tabletext8">
    <w:name w:val="Table text (8)"/>
    <w:basedOn w:val="Normal"/>
    <w:rsid w:val="003C13CC"/>
    <w:pPr>
      <w:spacing w:before="60" w:after="60" w:line="190" w:lineRule="atLeast"/>
    </w:pPr>
    <w:rPr>
      <w:sz w:val="16"/>
      <w:szCs w:val="16"/>
    </w:rPr>
  </w:style>
  <w:style w:type="paragraph" w:customStyle="1" w:styleId="Tabletext9">
    <w:name w:val="Table text (9)"/>
    <w:basedOn w:val="Normal"/>
    <w:rsid w:val="003C13CC"/>
    <w:pPr>
      <w:spacing w:before="60" w:after="60" w:line="210" w:lineRule="atLeast"/>
    </w:pPr>
    <w:rPr>
      <w:sz w:val="18"/>
      <w:szCs w:val="18"/>
    </w:rPr>
  </w:style>
  <w:style w:type="paragraph" w:customStyle="1" w:styleId="Tabletitle">
    <w:name w:val="Table title"/>
    <w:basedOn w:val="Normal"/>
    <w:next w:val="Normal"/>
    <w:rsid w:val="003C13CC"/>
    <w:pPr>
      <w:keepNext/>
      <w:suppressAutoHyphens/>
      <w:spacing w:before="120" w:line="230" w:lineRule="exact"/>
      <w:jc w:val="center"/>
    </w:pPr>
    <w:rPr>
      <w:b/>
    </w:rPr>
  </w:style>
  <w:style w:type="table" w:customStyle="1" w:styleId="TableFormula">
    <w:name w:val="Table_Formula"/>
    <w:basedOn w:val="NormalTablo"/>
    <w:uiPriority w:val="99"/>
    <w:locked/>
    <w:rsid w:val="003C13CC"/>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3C13CC"/>
    <w:rPr>
      <w:noProof/>
      <w:position w:val="6"/>
      <w:sz w:val="16"/>
      <w:lang w:val="tr-TR"/>
    </w:rPr>
  </w:style>
  <w:style w:type="table" w:styleId="Tablo3Befektler1">
    <w:name w:val="Table 3D effects 1"/>
    <w:basedOn w:val="NormalTablo"/>
    <w:rsid w:val="003C13CC"/>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3C13CC"/>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3C13CC"/>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3C13CC"/>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3C13CC"/>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3C13CC"/>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3C13CC"/>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3C13C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3C13CC"/>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3C13CC"/>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3C13CC"/>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3C13CC"/>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3C13CC"/>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3C13C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3C13C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3C13CC"/>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3C13CC"/>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3C13CC"/>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3C13CC"/>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3C13CC"/>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3C13CC"/>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3C13CC"/>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3C13CC"/>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3C13CC"/>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3C13CC"/>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3C13CC"/>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3C13CC"/>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3C13CC"/>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3C13CC"/>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3C13CC"/>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3C13CC"/>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3C13CC"/>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3C13CC"/>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3C13CC"/>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3C13CC"/>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3C13CC"/>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3C13CC"/>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3C13CC"/>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3C13CC"/>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3C13CC"/>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3C13CC"/>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3C13CC"/>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3C13CC"/>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3C13CC"/>
  </w:style>
  <w:style w:type="character" w:customStyle="1" w:styleId="TarihChar">
    <w:name w:val="Tarih Char"/>
    <w:basedOn w:val="VarsaylanParagrafYazTipi"/>
    <w:link w:val="Tarih"/>
    <w:rsid w:val="003C13CC"/>
    <w:rPr>
      <w:rFonts w:ascii="Cambria" w:hAnsi="Cambria"/>
    </w:rPr>
  </w:style>
  <w:style w:type="paragraph" w:customStyle="1" w:styleId="Terms">
    <w:name w:val="Term(s)"/>
    <w:basedOn w:val="Normal"/>
    <w:next w:val="Definition"/>
    <w:rsid w:val="003C13CC"/>
    <w:pPr>
      <w:keepNext/>
      <w:suppressAutoHyphens/>
    </w:pPr>
    <w:rPr>
      <w:b/>
    </w:rPr>
  </w:style>
  <w:style w:type="paragraph" w:customStyle="1" w:styleId="TermNum">
    <w:name w:val="TermNum"/>
    <w:basedOn w:val="Normal"/>
    <w:next w:val="Terms"/>
    <w:rsid w:val="003C13CC"/>
    <w:pPr>
      <w:keepNext/>
      <w:spacing w:after="0"/>
    </w:pPr>
    <w:rPr>
      <w:b/>
    </w:rPr>
  </w:style>
  <w:style w:type="character" w:styleId="YerTutucuMetni">
    <w:name w:val="Placeholder Text"/>
    <w:basedOn w:val="VarsaylanParagrafYazTipi"/>
    <w:uiPriority w:val="99"/>
    <w:semiHidden/>
    <w:rsid w:val="003C13CC"/>
    <w:rPr>
      <w:color w:val="808080"/>
    </w:rPr>
  </w:style>
  <w:style w:type="paragraph" w:styleId="ZarfDn">
    <w:name w:val="envelope return"/>
    <w:basedOn w:val="Normal"/>
    <w:rsid w:val="003C13CC"/>
  </w:style>
  <w:style w:type="paragraph" w:customStyle="1" w:styleId="zzISOforeword">
    <w:name w:val="zz ISO foreword"/>
    <w:basedOn w:val="Introduction"/>
    <w:next w:val="Normal"/>
    <w:rsid w:val="003C13CC"/>
  </w:style>
  <w:style w:type="paragraph" w:customStyle="1" w:styleId="zzBiblio">
    <w:name w:val="zzBiblio"/>
    <w:basedOn w:val="Normal"/>
    <w:next w:val="BiblioEntry"/>
    <w:rsid w:val="003C13CC"/>
    <w:pPr>
      <w:pageBreakBefore/>
      <w:spacing w:after="760" w:line="310" w:lineRule="exact"/>
      <w:jc w:val="center"/>
      <w:outlineLvl w:val="0"/>
    </w:pPr>
    <w:rPr>
      <w:b/>
      <w:sz w:val="28"/>
      <w:szCs w:val="28"/>
    </w:rPr>
  </w:style>
  <w:style w:type="paragraph" w:customStyle="1" w:styleId="zzContents">
    <w:name w:val="zzContents"/>
    <w:basedOn w:val="Introduction"/>
    <w:next w:val="T1"/>
    <w:rsid w:val="003C13CC"/>
    <w:pPr>
      <w:tabs>
        <w:tab w:val="clear" w:pos="400"/>
      </w:tabs>
    </w:pPr>
    <w:rPr>
      <w:sz w:val="30"/>
      <w:szCs w:val="30"/>
    </w:rPr>
  </w:style>
  <w:style w:type="paragraph" w:customStyle="1" w:styleId="zzCopyright">
    <w:name w:val="zzCopyright"/>
    <w:basedOn w:val="Normal"/>
    <w:next w:val="Normal"/>
    <w:rsid w:val="003C13CC"/>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3C13CC"/>
    <w:pPr>
      <w:spacing w:after="220"/>
      <w:jc w:val="right"/>
    </w:pPr>
    <w:rPr>
      <w:b/>
      <w:color w:val="000000"/>
      <w:sz w:val="26"/>
    </w:rPr>
  </w:style>
  <w:style w:type="paragraph" w:customStyle="1" w:styleId="zzForeword">
    <w:name w:val="zzForeword"/>
    <w:basedOn w:val="Introduction"/>
    <w:next w:val="Normal"/>
    <w:rsid w:val="003C13CC"/>
    <w:pPr>
      <w:tabs>
        <w:tab w:val="clear" w:pos="400"/>
      </w:tabs>
    </w:pPr>
  </w:style>
  <w:style w:type="paragraph" w:customStyle="1" w:styleId="zzHelp">
    <w:name w:val="zzHelp"/>
    <w:basedOn w:val="Normal"/>
    <w:rsid w:val="003C13CC"/>
    <w:rPr>
      <w:color w:val="008000"/>
    </w:rPr>
  </w:style>
  <w:style w:type="paragraph" w:customStyle="1" w:styleId="zzIndex">
    <w:name w:val="zzIndex"/>
    <w:basedOn w:val="zzBiblio"/>
    <w:next w:val="DizinBal"/>
    <w:rsid w:val="003C13CC"/>
    <w:rPr>
      <w:sz w:val="30"/>
      <w:szCs w:val="30"/>
    </w:rPr>
  </w:style>
  <w:style w:type="table" w:customStyle="1" w:styleId="DzTablo11">
    <w:name w:val="Düz Tablo 11"/>
    <w:basedOn w:val="NormalTablo"/>
    <w:uiPriority w:val="41"/>
    <w:rsid w:val="003C13CC"/>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3C13CC"/>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3C13CC"/>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3C13CC"/>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3C13CC"/>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3C13CC"/>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3C13CC"/>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3C13CC"/>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3C13CC"/>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3C13CC"/>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3C13CC"/>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3C13CC"/>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3C13CC"/>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3C13CC"/>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3C13CC"/>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3C13CC"/>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3C13CC"/>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3C13CC"/>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3C13CC"/>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3C13CC"/>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3C13CC"/>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3C13CC"/>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3C13CC"/>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3C13CC"/>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3C13CC"/>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3C13CC"/>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3C13C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3C13C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3C13C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3C13C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3C13C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3C13C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3C13CC"/>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3C13CC"/>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3C13CC"/>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3C13CC"/>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3C13CC"/>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3C13CC"/>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3C13CC"/>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3C13CC"/>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3C13CC"/>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3C13CC"/>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3C13CC"/>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3C13CC"/>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3C13CC"/>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3C13CC"/>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3C13CC"/>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3C13CC"/>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3C13CC"/>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3C13CC"/>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3C13CC"/>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3C13CC"/>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3C13CC"/>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3C13CC"/>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3C13CC"/>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3C13CC"/>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3C13CC"/>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3C13CC"/>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3C13CC"/>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3C13CC"/>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3C13CC"/>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3C13CC"/>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3C13CC"/>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3C13CC"/>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3C13CC"/>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3C13CC"/>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3C13CC"/>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3C13CC"/>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3C13CC"/>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3C13CC"/>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3C13CC"/>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3C13CC"/>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3C13CC"/>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3C13CC"/>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3C13CC"/>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3C13CC"/>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3C13CC"/>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3C13CC"/>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3C13CC"/>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3C13CC"/>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3C13CC"/>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3C13CC"/>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3C13CC"/>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3C13CC"/>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3C13CC"/>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3C13CC"/>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3C13CC"/>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3C13CC"/>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3C13CC"/>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3C13CC"/>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3C13CC"/>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3C13CC"/>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3C13CC"/>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3C13CC"/>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3C13CC"/>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3C13CC"/>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3C13CC"/>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3C13CC"/>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3C13CC"/>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3C13CC"/>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3C13CC"/>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3C13CC"/>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3C13CC"/>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3C13CC"/>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3C13CC"/>
    <w:pPr>
      <w:spacing w:before="240"/>
      <w:ind w:right="253"/>
      <w:jc w:val="left"/>
    </w:pPr>
    <w:rPr>
      <w:rFonts w:eastAsia="Cambria" w:cs="Arial"/>
      <w:bCs/>
      <w:sz w:val="32"/>
    </w:rPr>
  </w:style>
  <w:style w:type="paragraph" w:customStyle="1" w:styleId="tseTrkStandard">
    <w:name w:val="tseTürkStandardı"/>
    <w:basedOn w:val="Normal"/>
    <w:rsid w:val="003C13CC"/>
    <w:pPr>
      <w:spacing w:after="0"/>
      <w:jc w:val="right"/>
    </w:pPr>
    <w:rPr>
      <w:rFonts w:eastAsia="Cambria" w:cs="Cambria"/>
      <w:b/>
      <w:color w:val="1E569F"/>
      <w:sz w:val="44"/>
    </w:rPr>
  </w:style>
  <w:style w:type="paragraph" w:customStyle="1" w:styleId="tseStandartNo">
    <w:name w:val="tseStandartNo"/>
    <w:basedOn w:val="Normal"/>
    <w:rsid w:val="003C13CC"/>
    <w:pPr>
      <w:spacing w:after="0"/>
      <w:jc w:val="right"/>
    </w:pPr>
    <w:rPr>
      <w:rFonts w:eastAsia="Cambria"/>
      <w:b/>
      <w:color w:val="1E569F"/>
      <w:sz w:val="44"/>
    </w:rPr>
  </w:style>
  <w:style w:type="paragraph" w:customStyle="1" w:styleId="tseStandartTarihi">
    <w:name w:val="tseStandartTarihi"/>
    <w:basedOn w:val="Normal"/>
    <w:rsid w:val="003C13CC"/>
    <w:pPr>
      <w:spacing w:after="0"/>
      <w:jc w:val="right"/>
    </w:pPr>
    <w:rPr>
      <w:rFonts w:eastAsia="Cambria"/>
      <w:b/>
      <w:sz w:val="26"/>
      <w:szCs w:val="26"/>
    </w:rPr>
  </w:style>
  <w:style w:type="paragraph" w:customStyle="1" w:styleId="tseYerine">
    <w:name w:val="tseYerine"/>
    <w:basedOn w:val="Normal"/>
    <w:rsid w:val="003C13CC"/>
    <w:pPr>
      <w:spacing w:after="0"/>
      <w:jc w:val="right"/>
    </w:pPr>
    <w:rPr>
      <w:rFonts w:eastAsia="Cambria"/>
      <w:b/>
      <w:bCs/>
    </w:rPr>
  </w:style>
  <w:style w:type="paragraph" w:customStyle="1" w:styleId="tseICS">
    <w:name w:val="tseICS"/>
    <w:basedOn w:val="Normal"/>
    <w:rsid w:val="003C13CC"/>
    <w:pPr>
      <w:spacing w:after="0"/>
      <w:jc w:val="right"/>
    </w:pPr>
  </w:style>
  <w:style w:type="paragraph" w:customStyle="1" w:styleId="zzCoverEn">
    <w:name w:val="zzCoverEn"/>
    <w:basedOn w:val="zzCoverTr"/>
    <w:rsid w:val="003C13CC"/>
    <w:pPr>
      <w:spacing w:before="0" w:after="0"/>
      <w:ind w:left="130" w:right="255"/>
    </w:pPr>
    <w:rPr>
      <w:sz w:val="24"/>
      <w:szCs w:val="24"/>
      <w:lang w:val="en-GB"/>
    </w:rPr>
  </w:style>
  <w:style w:type="paragraph" w:customStyle="1" w:styleId="zzCoverFr">
    <w:name w:val="zzCoverFr"/>
    <w:basedOn w:val="zzCoverTr"/>
    <w:rsid w:val="003C13CC"/>
    <w:pPr>
      <w:spacing w:before="0" w:after="0"/>
      <w:ind w:left="130" w:right="255"/>
    </w:pPr>
    <w:rPr>
      <w:sz w:val="24"/>
      <w:szCs w:val="24"/>
      <w:lang w:val="fr-FR"/>
    </w:rPr>
  </w:style>
  <w:style w:type="paragraph" w:customStyle="1" w:styleId="zzCoverDe">
    <w:name w:val="zzCoverDe"/>
    <w:basedOn w:val="zzCoverTr"/>
    <w:rsid w:val="003C13CC"/>
    <w:pPr>
      <w:spacing w:before="0" w:after="0"/>
      <w:ind w:left="130" w:right="255"/>
    </w:pPr>
    <w:rPr>
      <w:lang w:val="de-DE"/>
    </w:rPr>
  </w:style>
  <w:style w:type="paragraph" w:customStyle="1" w:styleId="za2">
    <w:name w:val="za2"/>
    <w:basedOn w:val="na2"/>
    <w:rsid w:val="003C13CC"/>
    <w:pPr>
      <w:numPr>
        <w:numId w:val="16"/>
      </w:numPr>
      <w:ind w:left="641" w:hanging="641"/>
    </w:pPr>
  </w:style>
  <w:style w:type="paragraph" w:customStyle="1" w:styleId="za3">
    <w:name w:val="za3"/>
    <w:basedOn w:val="na3"/>
    <w:next w:val="Normal"/>
    <w:rsid w:val="003C13CC"/>
    <w:pPr>
      <w:numPr>
        <w:numId w:val="17"/>
      </w:numPr>
      <w:spacing w:line="240" w:lineRule="exact"/>
      <w:ind w:left="879" w:hanging="879"/>
    </w:pPr>
  </w:style>
  <w:style w:type="paragraph" w:customStyle="1" w:styleId="za4">
    <w:name w:val="za4"/>
    <w:basedOn w:val="na4"/>
    <w:next w:val="Normal"/>
    <w:rsid w:val="003C13CC"/>
    <w:pPr>
      <w:numPr>
        <w:numId w:val="18"/>
      </w:numPr>
      <w:ind w:left="1140" w:hanging="1140"/>
    </w:pPr>
  </w:style>
  <w:style w:type="paragraph" w:customStyle="1" w:styleId="za5">
    <w:name w:val="za5"/>
    <w:basedOn w:val="na5"/>
    <w:next w:val="Normal"/>
    <w:rsid w:val="003C13CC"/>
    <w:pPr>
      <w:numPr>
        <w:numId w:val="19"/>
      </w:numPr>
      <w:ind w:left="1304" w:hanging="1304"/>
    </w:pPr>
  </w:style>
  <w:style w:type="paragraph" w:customStyle="1" w:styleId="za6">
    <w:name w:val="za6"/>
    <w:basedOn w:val="na6"/>
    <w:next w:val="Normal"/>
    <w:rsid w:val="003C13CC"/>
    <w:pPr>
      <w:numPr>
        <w:numId w:val="15"/>
      </w:numPr>
      <w:ind w:left="1418" w:hanging="1418"/>
    </w:pPr>
  </w:style>
  <w:style w:type="table" w:customStyle="1" w:styleId="DzTablo12">
    <w:name w:val="Düz Tablo 12"/>
    <w:basedOn w:val="NormalTablo"/>
    <w:uiPriority w:val="41"/>
    <w:rsid w:val="00DA3164"/>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DA3164"/>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DA3164"/>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DA3164"/>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DA3164"/>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DA3164"/>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DA3164"/>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DA3164"/>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DA3164"/>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DA3164"/>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DA3164"/>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DA3164"/>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DA3164"/>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DA3164"/>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DA3164"/>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DA3164"/>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DA3164"/>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DA3164"/>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DA3164"/>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DA3164"/>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DA3164"/>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DA3164"/>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DA3164"/>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DA3164"/>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DA3164"/>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DA3164"/>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DA3164"/>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DA3164"/>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DA3164"/>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DA3164"/>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DA3164"/>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DA3164"/>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DA3164"/>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DA3164"/>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DA3164"/>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rsid w:val="003D518F"/>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DA3164"/>
    <w:pPr>
      <w:jc w:val="center"/>
    </w:pPr>
    <w:rPr>
      <w:rFonts w:ascii="Arial Narrow" w:hAnsi="Arial Narrow"/>
      <w:b/>
      <w:bCs/>
      <w:sz w:val="28"/>
    </w:rPr>
  </w:style>
  <w:style w:type="character" w:customStyle="1" w:styleId="KonuBalChar">
    <w:name w:val="Konu Başlığı Char"/>
    <w:basedOn w:val="VarsaylanParagrafYazTipi"/>
    <w:link w:val="KonuBal"/>
    <w:rsid w:val="00DA3164"/>
    <w:rPr>
      <w:rFonts w:ascii="Arial Narrow" w:hAnsi="Arial Narrow"/>
      <w:b/>
      <w:bCs/>
      <w:sz w:val="28"/>
    </w:rPr>
  </w:style>
  <w:style w:type="paragraph" w:customStyle="1" w:styleId="BALIK4444">
    <w:name w:val="BAŞLIK 4444"/>
    <w:next w:val="Normal"/>
    <w:link w:val="BALIK4444Char"/>
    <w:qFormat/>
    <w:rsid w:val="00DA3164"/>
    <w:pPr>
      <w:spacing w:after="0" w:line="240" w:lineRule="auto"/>
    </w:pPr>
    <w:rPr>
      <w:rFonts w:ascii="Arial" w:eastAsia="Times New Roman" w:hAnsi="Arial" w:cs="Times New Roman"/>
      <w:b/>
      <w:sz w:val="24"/>
      <w:szCs w:val="24"/>
      <w:lang w:eastAsia="tr-TR"/>
    </w:rPr>
  </w:style>
  <w:style w:type="character" w:customStyle="1" w:styleId="BALIK4444Char">
    <w:name w:val="BAŞLIK 4444 Char"/>
    <w:link w:val="BALIK4444"/>
    <w:rsid w:val="00DA3164"/>
    <w:rPr>
      <w:rFonts w:ascii="Arial" w:eastAsia="Times New Roman" w:hAnsi="Arial" w:cs="Times New Roman"/>
      <w:b/>
      <w:sz w:val="24"/>
      <w:szCs w:val="24"/>
      <w:lang w:eastAsia="tr-TR"/>
    </w:rPr>
  </w:style>
  <w:style w:type="character" w:customStyle="1" w:styleId="style1">
    <w:name w:val="style1"/>
    <w:basedOn w:val="VarsaylanParagrafYazTipi"/>
    <w:rsid w:val="00596992"/>
  </w:style>
  <w:style w:type="table" w:styleId="AkGlgeleme">
    <w:name w:val="Light Shading"/>
    <w:basedOn w:val="NormalTablo"/>
    <w:uiPriority w:val="60"/>
    <w:rsid w:val="003C13CC"/>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3C13CC"/>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3C13CC"/>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3C13C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3C13CC"/>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3C13CC"/>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3C13CC"/>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zeltme">
    <w:name w:val="Revision"/>
    <w:hidden/>
    <w:uiPriority w:val="99"/>
    <w:semiHidden/>
    <w:rsid w:val="00864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395416">
      <w:bodyDiv w:val="1"/>
      <w:marLeft w:val="0"/>
      <w:marRight w:val="0"/>
      <w:marTop w:val="0"/>
      <w:marBottom w:val="0"/>
      <w:divBdr>
        <w:top w:val="none" w:sz="0" w:space="0" w:color="auto"/>
        <w:left w:val="none" w:sz="0" w:space="0" w:color="auto"/>
        <w:bottom w:val="none" w:sz="0" w:space="0" w:color="auto"/>
        <w:right w:val="none" w:sz="0" w:space="0" w:color="auto"/>
      </w:divBdr>
    </w:div>
    <w:div w:id="17351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F2FF9C3F7B04479B5DD6EDF908DB23" ma:contentTypeVersion="2" ma:contentTypeDescription="Yeni belge oluşturun." ma:contentTypeScope="" ma:versionID="a668babe29a20c9fb26afb1f9b9343ad">
  <xsd:schema xmlns:xsd="http://www.w3.org/2001/XMLSchema" xmlns:xs="http://www.w3.org/2001/XMLSchema" xmlns:p="http://schemas.microsoft.com/office/2006/metadata/properties" xmlns:ns2="2c538dad-58a5-46bf-8332-bc08aaab15cc" targetNamespace="http://schemas.microsoft.com/office/2006/metadata/properties" ma:root="true" ma:fieldsID="c093c17c82b511f29a1149083351e7db" ns2:_="">
    <xsd:import namespace="2c538dad-58a5-46bf-8332-bc08aaab15cc"/>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38dad-58a5-46bf-8332-bc08aaab15cc"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Token xmlns="2c538dad-58a5-46bf-8332-bc08aaab15cc">DE7A5FC8-ED3A-4EAC-8DA4-03F84174A4C3</SecurityToken>
    <FileName xmlns="2c538dad-58a5-46bf-8332-bc08aaab15cc">tst 5282 Standart Tasarısı.docx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DBE1-6E2B-4F41-893D-FBDB9745ABF7}">
  <ds:schemaRefs>
    <ds:schemaRef ds:uri="http://schemas.microsoft.com/sharepoint/v3/contenttype/forms"/>
  </ds:schemaRefs>
</ds:datastoreItem>
</file>

<file path=customXml/itemProps2.xml><?xml version="1.0" encoding="utf-8"?>
<ds:datastoreItem xmlns:ds="http://schemas.openxmlformats.org/officeDocument/2006/customXml" ds:itemID="{F476CD71-97E7-487D-8982-896A5F720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38dad-58a5-46bf-8332-bc08aaab1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0EE8A-5193-464D-A224-5987188E816F}">
  <ds:schemaRefs>
    <ds:schemaRef ds:uri="http://purl.org/dc/dcmitype/"/>
    <ds:schemaRef ds:uri="http://schemas.microsoft.com/office/infopath/2007/PartnerControls"/>
    <ds:schemaRef ds:uri="http://schemas.microsoft.com/office/2006/documentManagement/types"/>
    <ds:schemaRef ds:uri="2c538dad-58a5-46bf-8332-bc08aaab15cc"/>
    <ds:schemaRef ds:uri="http://purl.org/dc/term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1ACB5CD-94D1-406C-BF10-66552C46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TSE_SEKMEv1.32.dotm</Template>
  <TotalTime>0</TotalTime>
  <Pages>15</Pages>
  <Words>1721</Words>
  <Characters>13259</Characters>
  <Application>Microsoft Office Word</Application>
  <DocSecurity>0</DocSecurity>
  <Lines>331</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Bilal Habeşi ÖZKAYNAR</dc:creator>
  <cp:lastModifiedBy>Kübra ÇELEBİ</cp:lastModifiedBy>
  <cp:revision>2</cp:revision>
  <cp:lastPrinted>2018-10-09T17:32:00Z</cp:lastPrinted>
  <dcterms:created xsi:type="dcterms:W3CDTF">2023-11-15T12:36:00Z</dcterms:created>
  <dcterms:modified xsi:type="dcterms:W3CDTF">2023-11-15T12:36:00Z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5282</vt:lpwstr>
  </property>
  <property fmtid="{D5CDD505-2E9C-101B-9397-08002B2CF9AE}" pid="3" name="STANDART_YAYIN_TARIHI">
    <vt:lpwstr> </vt:lpwstr>
  </property>
  <property fmtid="{D5CDD505-2E9C-101B-9397-08002B2CF9AE}" pid="4" name="YERINE_ALDIGI_STANDART">
    <vt:lpwstr> TS 5282:2003</vt:lpwstr>
  </property>
  <property fmtid="{D5CDD505-2E9C-101B-9397-08002B2CF9AE}" pid="5" name="ICS_NUMARASI">
    <vt:lpwstr>67.080.20; 67.220.10</vt:lpwstr>
  </property>
  <property fmtid="{D5CDD505-2E9C-101B-9397-08002B2CF9AE}" pid="6" name="TURKCE_ADI">
    <vt:lpwstr>Ketçap</vt:lpwstr>
  </property>
  <property fmtid="{D5CDD505-2E9C-101B-9397-08002B2CF9AE}" pid="7" name="INGILIZCE_ADI">
    <vt:lpwstr>Ketcup</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2023/159450</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0x01010062F2FF9C3F7B04479B5DD6EDF908DB23</vt:lpwstr>
  </property>
</Properties>
</file>