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8A" w:rsidRDefault="00416A8A" w:rsidP="00416A8A">
      <w:pPr>
        <w:tabs>
          <w:tab w:val="left" w:pos="3390"/>
        </w:tabs>
        <w:jc w:val="center"/>
        <w:rPr>
          <w:b/>
        </w:rPr>
      </w:pPr>
      <w:bookmarkStart w:id="0" w:name="_GoBack"/>
    </w:p>
    <w:p w:rsidR="00416A8A" w:rsidRDefault="00416A8A" w:rsidP="00416A8A">
      <w:pPr>
        <w:jc w:val="center"/>
        <w:rPr>
          <w:b/>
        </w:rPr>
      </w:pPr>
      <w:r>
        <w:rPr>
          <w:b/>
        </w:rPr>
        <w:t xml:space="preserve">BATI AKDENİZ İHRACATÇILAR BİRLİĞİ ÜYELERİNE </w:t>
      </w:r>
    </w:p>
    <w:p w:rsidR="00416A8A" w:rsidRDefault="00416A8A" w:rsidP="00416A8A">
      <w:pPr>
        <w:tabs>
          <w:tab w:val="left" w:pos="3090"/>
        </w:tabs>
        <w:jc w:val="center"/>
        <w:rPr>
          <w:b/>
        </w:rPr>
      </w:pPr>
      <w:r>
        <w:rPr>
          <w:b/>
        </w:rPr>
        <w:t>SİRKÜLER NO: 201</w:t>
      </w:r>
      <w:r w:rsidR="00F9397A">
        <w:rPr>
          <w:b/>
        </w:rPr>
        <w:t>8</w:t>
      </w:r>
      <w:r w:rsidR="00686465">
        <w:rPr>
          <w:b/>
        </w:rPr>
        <w:t>/</w:t>
      </w:r>
      <w:r w:rsidR="00984CFB">
        <w:rPr>
          <w:b/>
        </w:rPr>
        <w:t>20</w:t>
      </w:r>
    </w:p>
    <w:p w:rsidR="00416A8A" w:rsidRDefault="00416A8A" w:rsidP="00416A8A">
      <w:pPr>
        <w:tabs>
          <w:tab w:val="left" w:pos="3090"/>
        </w:tabs>
        <w:jc w:val="center"/>
        <w:rPr>
          <w:b/>
          <w:szCs w:val="20"/>
        </w:rPr>
      </w:pPr>
    </w:p>
    <w:p w:rsidR="00416A8A" w:rsidRDefault="00416A8A" w:rsidP="00416A8A">
      <w:pPr>
        <w:tabs>
          <w:tab w:val="left" w:pos="3090"/>
        </w:tabs>
        <w:jc w:val="both"/>
      </w:pPr>
      <w:r>
        <w:t xml:space="preserve">           </w:t>
      </w:r>
    </w:p>
    <w:p w:rsidR="00416A8A" w:rsidRDefault="00416A8A" w:rsidP="00416A8A">
      <w:pPr>
        <w:tabs>
          <w:tab w:val="left" w:pos="567"/>
          <w:tab w:val="left" w:pos="3090"/>
        </w:tabs>
        <w:jc w:val="both"/>
        <w:rPr>
          <w:b/>
        </w:rPr>
      </w:pPr>
      <w:r>
        <w:t xml:space="preserve">          </w:t>
      </w:r>
      <w:r>
        <w:rPr>
          <w:b/>
        </w:rPr>
        <w:t>Sayın Üyemiz,</w:t>
      </w:r>
    </w:p>
    <w:p w:rsidR="00416A8A" w:rsidRDefault="00416A8A" w:rsidP="00416A8A">
      <w:pPr>
        <w:tabs>
          <w:tab w:val="left" w:pos="3090"/>
        </w:tabs>
        <w:jc w:val="both"/>
      </w:pPr>
    </w:p>
    <w:p w:rsidR="00416A8A" w:rsidRDefault="00416A8A" w:rsidP="00416A8A">
      <w:pPr>
        <w:pStyle w:val="NormalWeb"/>
        <w:tabs>
          <w:tab w:val="left" w:pos="567"/>
        </w:tabs>
        <w:spacing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t xml:space="preserve">         </w:t>
      </w:r>
      <w:proofErr w:type="gramStart"/>
      <w:r>
        <w:rPr>
          <w:color w:val="000000"/>
        </w:rPr>
        <w:t>Ekonomi Bakanlığı İhra</w:t>
      </w:r>
      <w:r w:rsidR="00D9599D">
        <w:rPr>
          <w:color w:val="000000"/>
        </w:rPr>
        <w:t xml:space="preserve">cat Genel Müdürlüğü'nden alınan </w:t>
      </w:r>
      <w:r>
        <w:rPr>
          <w:color w:val="000000"/>
        </w:rPr>
        <w:t xml:space="preserve">yazıda; </w:t>
      </w:r>
      <w:r w:rsidR="00086C86">
        <w:rPr>
          <w:sz w:val="23"/>
          <w:szCs w:val="23"/>
        </w:rPr>
        <w:t xml:space="preserve">Bakanlıkları Makamının 22.01.2018 tarihli ve 115 sayılı Onayı ile 2014/8 sayılı Pazara Giriş Belgelerinin Desteklenmesine İlişkin Karar’ın Uygulama Usul ve Esasları Genelgesi’nde değişiklik yapılmış olduğu </w:t>
      </w:r>
      <w:r w:rsidR="00285611">
        <w:rPr>
          <w:color w:val="000000"/>
        </w:rPr>
        <w:t xml:space="preserve">ve </w:t>
      </w:r>
      <w:r w:rsidR="00086C86">
        <w:rPr>
          <w:color w:val="000000"/>
        </w:rPr>
        <w:t>değişikliklerin işlendiği</w:t>
      </w:r>
      <w:r w:rsidR="00285611">
        <w:rPr>
          <w:color w:val="000000"/>
        </w:rPr>
        <w:t xml:space="preserve"> Uygu</w:t>
      </w:r>
      <w:r w:rsidR="00CB5896">
        <w:rPr>
          <w:color w:val="000000"/>
        </w:rPr>
        <w:t>lama Usul ve Esasları Genelgesi</w:t>
      </w:r>
      <w:r w:rsidR="00086C86">
        <w:rPr>
          <w:color w:val="000000"/>
        </w:rPr>
        <w:t>’nin</w:t>
      </w:r>
      <w:r w:rsidR="00CB5896">
        <w:rPr>
          <w:color w:val="000000"/>
        </w:rPr>
        <w:t xml:space="preserve"> </w:t>
      </w:r>
      <w:r w:rsidR="00285611">
        <w:rPr>
          <w:color w:val="000000"/>
        </w:rPr>
        <w:t>Bakanlıkları web sitesinde (</w:t>
      </w:r>
      <w:hyperlink r:id="rId8" w:anchor="!%40%40%3F_afrWindowId%3D1ct1ab2x90_58%26_afrLoop%3D190434471569552%26_afrWindowMode%3D0%26_adf.ctrl-state%3D1ct1ab2x90_122" w:history="1">
        <w:r w:rsidR="00285611">
          <w:rPr>
            <w:rStyle w:val="Kpr"/>
          </w:rPr>
          <w:t>www.ekonomi.gov.tr</w:t>
        </w:r>
      </w:hyperlink>
      <w:r w:rsidR="00285611" w:rsidRPr="00285611">
        <w:rPr>
          <w:rStyle w:val="Kpr"/>
          <w:u w:val="none"/>
        </w:rPr>
        <w:t>)</w:t>
      </w:r>
      <w:r w:rsidR="00285611">
        <w:rPr>
          <w:rStyle w:val="Kpr"/>
          <w:u w:val="none"/>
        </w:rPr>
        <w:t xml:space="preserve"> </w:t>
      </w:r>
      <w:r w:rsidR="00285611" w:rsidRPr="00285611">
        <w:rPr>
          <w:color w:val="000000"/>
        </w:rPr>
        <w:t xml:space="preserve">yayımlandığı </w:t>
      </w:r>
      <w:r>
        <w:rPr>
          <w:color w:val="000000"/>
        </w:rPr>
        <w:t>bildirilmektedir.</w:t>
      </w:r>
      <w:proofErr w:type="gramEnd"/>
    </w:p>
    <w:p w:rsidR="00416A8A" w:rsidRDefault="00416A8A" w:rsidP="00416A8A">
      <w:pPr>
        <w:pStyle w:val="NormalWeb"/>
        <w:tabs>
          <w:tab w:val="left" w:pos="709"/>
        </w:tabs>
        <w:spacing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 </w:t>
      </w:r>
    </w:p>
    <w:p w:rsidR="00416A8A" w:rsidRDefault="00416A8A" w:rsidP="000300B0">
      <w:pPr>
        <w:pStyle w:val="Default"/>
        <w:ind w:firstLine="567"/>
        <w:jc w:val="both"/>
      </w:pPr>
      <w:r>
        <w:t xml:space="preserve">Bu çerçevede, </w:t>
      </w:r>
      <w:r w:rsidR="000300B0" w:rsidRPr="000300B0">
        <w:rPr>
          <w:sz w:val="23"/>
          <w:szCs w:val="23"/>
        </w:rPr>
        <w:t xml:space="preserve">Karşılaştırma Tablosu ile Değişiklik Yapılmasına Dair Genelge </w:t>
      </w:r>
      <w:r w:rsidR="00CB5896">
        <w:t>ekte yer almakta</w:t>
      </w:r>
      <w:r>
        <w:t xml:space="preserve">dır. </w:t>
      </w:r>
    </w:p>
    <w:p w:rsidR="00416A8A" w:rsidRDefault="00416A8A" w:rsidP="00416A8A">
      <w:pPr>
        <w:pStyle w:val="NormalWeb"/>
        <w:tabs>
          <w:tab w:val="left" w:pos="709"/>
        </w:tabs>
        <w:spacing w:after="0" w:afterAutospacing="0"/>
        <w:ind w:firstLine="567"/>
        <w:jc w:val="both"/>
      </w:pPr>
    </w:p>
    <w:p w:rsidR="00416A8A" w:rsidRDefault="00416A8A" w:rsidP="00416A8A">
      <w:pPr>
        <w:pStyle w:val="NormalWeb"/>
        <w:tabs>
          <w:tab w:val="left" w:pos="709"/>
        </w:tabs>
        <w:spacing w:after="0" w:afterAutospacing="0"/>
        <w:ind w:firstLine="567"/>
        <w:jc w:val="both"/>
        <w:rPr>
          <w:rFonts w:ascii="Arial" w:hAnsi="Arial" w:cs="Arial"/>
          <w:color w:val="444444"/>
          <w:sz w:val="18"/>
          <w:szCs w:val="18"/>
        </w:rPr>
      </w:pPr>
      <w:r>
        <w:t>Bilgilerini rica ederim.</w:t>
      </w:r>
    </w:p>
    <w:p w:rsidR="00416A8A" w:rsidRDefault="00416A8A" w:rsidP="00416A8A">
      <w:pPr>
        <w:pStyle w:val="NormalWeb"/>
        <w:tabs>
          <w:tab w:val="left" w:pos="709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0300B0" w:rsidRDefault="000300B0" w:rsidP="00416A8A">
      <w:pPr>
        <w:pStyle w:val="NormalWeb"/>
        <w:tabs>
          <w:tab w:val="left" w:pos="709"/>
        </w:tabs>
        <w:spacing w:after="0" w:afterAutospacing="0"/>
        <w:jc w:val="both"/>
        <w:rPr>
          <w:color w:val="000000"/>
        </w:rPr>
      </w:pPr>
    </w:p>
    <w:p w:rsidR="000300B0" w:rsidRDefault="000300B0" w:rsidP="00416A8A">
      <w:pPr>
        <w:pStyle w:val="NormalWeb"/>
        <w:tabs>
          <w:tab w:val="left" w:pos="709"/>
        </w:tabs>
        <w:spacing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</w:p>
    <w:p w:rsidR="00416A8A" w:rsidRDefault="00416A8A" w:rsidP="00416A8A">
      <w:pPr>
        <w:pStyle w:val="NormalWeb"/>
        <w:tabs>
          <w:tab w:val="left" w:pos="709"/>
        </w:tabs>
        <w:spacing w:after="0" w:afterAutospacing="0"/>
        <w:ind w:left="-180" w:firstLine="900"/>
        <w:jc w:val="both"/>
        <w:rPr>
          <w:b/>
          <w:bCs/>
          <w:color w:val="000000"/>
        </w:rPr>
      </w:pPr>
    </w:p>
    <w:p w:rsidR="00416A8A" w:rsidRDefault="00416A8A" w:rsidP="00416A8A">
      <w:pPr>
        <w:tabs>
          <w:tab w:val="left" w:pos="7200"/>
        </w:tabs>
        <w:rPr>
          <w:bCs/>
        </w:rPr>
      </w:pPr>
      <w:r>
        <w:t xml:space="preserve">                                                                                                                  </w:t>
      </w:r>
    </w:p>
    <w:p w:rsidR="00707BEB" w:rsidRDefault="00416A8A" w:rsidP="00707BEB">
      <w:pPr>
        <w:tabs>
          <w:tab w:val="left" w:pos="7485"/>
          <w:tab w:val="left" w:pos="7965"/>
        </w:tabs>
        <w:jc w:val="both"/>
        <w:rPr>
          <w:i/>
        </w:rPr>
      </w:pPr>
      <w:r>
        <w:t xml:space="preserve">                                                                                                </w:t>
      </w:r>
      <w:r w:rsidR="00707BEB">
        <w:t xml:space="preserve">                   </w:t>
      </w:r>
      <w:proofErr w:type="gramStart"/>
      <w:r w:rsidR="00707BEB">
        <w:rPr>
          <w:i/>
        </w:rPr>
        <w:t>e</w:t>
      </w:r>
      <w:proofErr w:type="gramEnd"/>
      <w:r w:rsidR="00707BEB">
        <w:rPr>
          <w:i/>
        </w:rPr>
        <w:t>-imzalıdır</w:t>
      </w:r>
    </w:p>
    <w:p w:rsidR="00707BEB" w:rsidRDefault="00707BEB" w:rsidP="00707BEB">
      <w:pPr>
        <w:tabs>
          <w:tab w:val="left" w:pos="7485"/>
          <w:tab w:val="left" w:pos="7965"/>
        </w:tabs>
        <w:jc w:val="both"/>
        <w:rPr>
          <w:b/>
        </w:rPr>
      </w:pPr>
      <w:r>
        <w:t xml:space="preserve">                                                                                                </w:t>
      </w:r>
      <w:r>
        <w:rPr>
          <w:b/>
        </w:rPr>
        <w:t>Fisun EVRENSEVDİ PEKTAŞ</w:t>
      </w:r>
    </w:p>
    <w:p w:rsidR="00707BEB" w:rsidRDefault="00707BEB" w:rsidP="00707BEB">
      <w:pPr>
        <w:tabs>
          <w:tab w:val="left" w:pos="65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Genel Sekreter </w:t>
      </w:r>
    </w:p>
    <w:p w:rsidR="00416A8A" w:rsidRDefault="00416A8A" w:rsidP="00707BEB">
      <w:pPr>
        <w:tabs>
          <w:tab w:val="left" w:pos="7200"/>
        </w:tabs>
        <w:rPr>
          <w:rFonts w:ascii="Arial" w:hAnsi="Arial" w:cs="Arial"/>
          <w:color w:val="444444"/>
          <w:sz w:val="18"/>
          <w:szCs w:val="18"/>
        </w:rPr>
      </w:pPr>
    </w:p>
    <w:p w:rsidR="00416A8A" w:rsidRDefault="00416A8A" w:rsidP="00416A8A">
      <w:pPr>
        <w:pStyle w:val="NormalWeb"/>
        <w:tabs>
          <w:tab w:val="left" w:pos="709"/>
        </w:tabs>
        <w:spacing w:after="0" w:afterAutospacing="0"/>
        <w:ind w:left="-180" w:firstLine="90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</w:rPr>
        <w:t> </w:t>
      </w:r>
    </w:p>
    <w:p w:rsidR="00416A8A" w:rsidRDefault="00416A8A" w:rsidP="00416A8A">
      <w:pPr>
        <w:pStyle w:val="NormalWeb"/>
        <w:spacing w:after="0" w:afterAutospacing="0"/>
        <w:jc w:val="both"/>
        <w:rPr>
          <w:color w:val="000000"/>
        </w:rPr>
      </w:pPr>
    </w:p>
    <w:p w:rsidR="002478AD" w:rsidRDefault="002478AD" w:rsidP="00416A8A">
      <w:pPr>
        <w:pStyle w:val="NormalWeb"/>
        <w:spacing w:after="0" w:afterAutospacing="0"/>
        <w:jc w:val="both"/>
        <w:rPr>
          <w:color w:val="000000"/>
        </w:rPr>
      </w:pPr>
    </w:p>
    <w:p w:rsidR="002478AD" w:rsidRDefault="002478AD" w:rsidP="00416A8A">
      <w:pPr>
        <w:pStyle w:val="NormalWeb"/>
        <w:spacing w:after="0" w:afterAutospacing="0"/>
        <w:jc w:val="both"/>
        <w:rPr>
          <w:color w:val="000000"/>
        </w:rPr>
      </w:pPr>
    </w:p>
    <w:p w:rsidR="00416A8A" w:rsidRDefault="00416A8A" w:rsidP="00416A8A">
      <w:pPr>
        <w:pStyle w:val="NormalWeb"/>
        <w:spacing w:after="0" w:afterAutospacing="0"/>
        <w:jc w:val="both"/>
        <w:rPr>
          <w:color w:val="000000"/>
        </w:rPr>
      </w:pPr>
    </w:p>
    <w:p w:rsidR="00416A8A" w:rsidRDefault="00416A8A" w:rsidP="00416A8A">
      <w:pPr>
        <w:pStyle w:val="NormalWeb"/>
        <w:spacing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Ekler: </w:t>
      </w:r>
    </w:p>
    <w:p w:rsidR="00086C86" w:rsidRDefault="00FF5CA8" w:rsidP="00FF5CA8">
      <w:pPr>
        <w:jc w:val="both"/>
      </w:pPr>
      <w:r>
        <w:t>1-</w:t>
      </w:r>
      <w:r w:rsidR="00086C86" w:rsidRPr="00086C86">
        <w:t xml:space="preserve">Karşılaştırma Tablosu </w:t>
      </w:r>
    </w:p>
    <w:p w:rsidR="00416A8A" w:rsidRPr="00FF5CA8" w:rsidRDefault="00FF5CA8" w:rsidP="00FF5CA8">
      <w:pPr>
        <w:jc w:val="both"/>
        <w:rPr>
          <w:b/>
        </w:rPr>
      </w:pPr>
      <w:r>
        <w:t>2-</w:t>
      </w:r>
      <w:r w:rsidR="00086C86" w:rsidRPr="00086C86">
        <w:t>Değişiklik Yapılmasına Dair Genelge</w:t>
      </w:r>
      <w:r w:rsidR="00416A8A">
        <w:tab/>
      </w:r>
      <w:r w:rsidR="00416A8A">
        <w:tab/>
        <w:t xml:space="preserve">   </w:t>
      </w:r>
    </w:p>
    <w:p w:rsidR="00416A8A" w:rsidRDefault="00416A8A" w:rsidP="00416A8A">
      <w:pPr>
        <w:rPr>
          <w:rFonts w:ascii="Arial" w:hAnsi="Arial" w:cs="Arial"/>
          <w:bCs/>
        </w:rPr>
      </w:pPr>
    </w:p>
    <w:p w:rsidR="00416A8A" w:rsidRPr="00A65C87" w:rsidRDefault="00416A8A" w:rsidP="00416A8A"/>
    <w:bookmarkEnd w:id="0"/>
    <w:p w:rsidR="003E1F9C" w:rsidRPr="00416A8A" w:rsidRDefault="003E1F9C" w:rsidP="00416A8A"/>
    <w:sectPr w:rsidR="003E1F9C" w:rsidRPr="00416A8A" w:rsidSect="00DD3411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A8" w:rsidRDefault="00FF5CA8" w:rsidP="003E1F9C">
      <w:r>
        <w:separator/>
      </w:r>
    </w:p>
  </w:endnote>
  <w:endnote w:type="continuationSeparator" w:id="0">
    <w:p w:rsidR="00FF5CA8" w:rsidRDefault="00FF5CA8" w:rsidP="003E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A8" w:rsidRDefault="00FF5CA8" w:rsidP="003E1F9C">
      <w:r>
        <w:separator/>
      </w:r>
    </w:p>
  </w:footnote>
  <w:footnote w:type="continuationSeparator" w:id="0">
    <w:p w:rsidR="00FF5CA8" w:rsidRDefault="00FF5CA8" w:rsidP="003E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A8" w:rsidRDefault="00FF5CA8">
    <w:pPr>
      <w:pStyle w:val="stbilgi"/>
    </w:pPr>
  </w:p>
  <w:tbl>
    <w:tblPr>
      <w:tblW w:w="5000" w:type="pct"/>
      <w:tblLook w:val="04A0" w:firstRow="1" w:lastRow="0" w:firstColumn="1" w:lastColumn="0" w:noHBand="0" w:noVBand="1"/>
    </w:tblPr>
    <w:tblGrid>
      <w:gridCol w:w="2321"/>
      <w:gridCol w:w="4643"/>
      <w:gridCol w:w="2322"/>
    </w:tblGrid>
    <w:tr w:rsidR="00FF5CA8" w:rsidTr="003E1F9C">
      <w:trPr>
        <w:trHeight w:val="2162"/>
      </w:trPr>
      <w:tc>
        <w:tcPr>
          <w:tcW w:w="1250" w:type="pct"/>
          <w:vAlign w:val="center"/>
          <w:hideMark/>
        </w:tcPr>
        <w:p w:rsidR="00FF5CA8" w:rsidRDefault="00FF5CA8">
          <w:pPr>
            <w:pStyle w:val="ust1"/>
          </w:pPr>
          <w:r>
            <w:rPr>
              <w:noProof/>
            </w:rPr>
            <w:drawing>
              <wp:inline distT="0" distB="0" distL="0" distR="0" wp14:anchorId="1A2F8CA3" wp14:editId="2D331B43">
                <wp:extent cx="485775" cy="771525"/>
                <wp:effectExtent l="0" t="0" r="9525" b="9525"/>
                <wp:docPr id="6" name="Resim 6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  <w:hideMark/>
        </w:tcPr>
        <w:p w:rsidR="00FF5CA8" w:rsidRDefault="00FF5CA8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 wp14:anchorId="1CA9AF36" wp14:editId="34B3643D">
                <wp:extent cx="923925" cy="609600"/>
                <wp:effectExtent l="0" t="0" r="9525" b="0"/>
                <wp:docPr id="5" name="Resim 5" descr="baib logo big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baib logo big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  <w:r>
            <w:br/>
          </w:r>
        </w:p>
        <w:p w:rsidR="00FF5CA8" w:rsidRDefault="00FF5CA8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BATI AKDENİZ İHRACATÇILAR BİRLİĞİ</w:t>
          </w:r>
        </w:p>
        <w:p w:rsidR="00FF5CA8" w:rsidRDefault="00FF5CA8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GENEL SEKRETERLİĞİ</w:t>
          </w:r>
        </w:p>
      </w:tc>
      <w:tc>
        <w:tcPr>
          <w:tcW w:w="1250" w:type="pct"/>
          <w:vAlign w:val="center"/>
          <w:hideMark/>
        </w:tcPr>
        <w:p w:rsidR="00FF5CA8" w:rsidRDefault="00FF5CA8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 wp14:anchorId="611945C9" wp14:editId="219710C1">
                <wp:extent cx="657225" cy="790575"/>
                <wp:effectExtent l="0" t="0" r="9525" b="9525"/>
                <wp:docPr id="4" name="Resim 4" descr="expo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xp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5CA8" w:rsidRDefault="00FF5CA8" w:rsidP="003E1F9C">
    <w:pPr>
      <w:pStyle w:val="ust1"/>
    </w:pPr>
  </w:p>
  <w:tbl>
    <w:tblPr>
      <w:tblW w:w="5000" w:type="pct"/>
      <w:tblLook w:val="01E0" w:firstRow="1" w:lastRow="1" w:firstColumn="1" w:lastColumn="1" w:noHBand="0" w:noVBand="0"/>
    </w:tblPr>
    <w:tblGrid>
      <w:gridCol w:w="995"/>
      <w:gridCol w:w="5947"/>
      <w:gridCol w:w="2344"/>
    </w:tblGrid>
    <w:tr w:rsidR="00FF5CA8" w:rsidTr="003E1F9C">
      <w:tc>
        <w:tcPr>
          <w:tcW w:w="536" w:type="pct"/>
          <w:hideMark/>
        </w:tcPr>
        <w:p w:rsidR="00FF5CA8" w:rsidRDefault="00FF5CA8">
          <w:pPr>
            <w:pStyle w:val="ust1"/>
            <w:rPr>
              <w:b/>
            </w:rPr>
          </w:pPr>
          <w:r>
            <w:rPr>
              <w:b/>
            </w:rPr>
            <w:t>Sayı:</w:t>
          </w:r>
        </w:p>
      </w:tc>
      <w:tc>
        <w:tcPr>
          <w:tcW w:w="3202" w:type="pct"/>
          <w:hideMark/>
        </w:tcPr>
        <w:p w:rsidR="00FF5CA8" w:rsidRDefault="00FF5CA8">
          <w:pPr>
            <w:pStyle w:val="ust1"/>
          </w:pPr>
          <w:r>
            <w:t>70540318-</w:t>
          </w:r>
          <w:proofErr w:type="gramStart"/>
          <w:r>
            <w:t>TİM.BAİB</w:t>
          </w:r>
          <w:proofErr w:type="gramEnd"/>
          <w:r>
            <w:t>.GSK.TEŞ.2016/1883</w:t>
          </w:r>
        </w:p>
      </w:tc>
      <w:tc>
        <w:tcPr>
          <w:tcW w:w="1263" w:type="pct"/>
          <w:hideMark/>
        </w:tcPr>
        <w:p w:rsidR="00FF5CA8" w:rsidRDefault="00FF5CA8">
          <w:pPr>
            <w:pStyle w:val="ust1"/>
            <w:jc w:val="right"/>
          </w:pPr>
          <w:r>
            <w:t xml:space="preserve">Antalya,  </w:t>
          </w:r>
          <w:proofErr w:type="gramStart"/>
          <w:r>
            <w:t>22/06/2016</w:t>
          </w:r>
          <w:proofErr w:type="gramEnd"/>
          <w:r>
            <w:t xml:space="preserve"> </w:t>
          </w:r>
        </w:p>
      </w:tc>
    </w:tr>
    <w:tr w:rsidR="00FF5CA8" w:rsidTr="003E1F9C">
      <w:tc>
        <w:tcPr>
          <w:tcW w:w="536" w:type="pct"/>
          <w:hideMark/>
        </w:tcPr>
        <w:p w:rsidR="00FF5CA8" w:rsidRDefault="00FF5CA8">
          <w:pPr>
            <w:pStyle w:val="ust1"/>
            <w:rPr>
              <w:b/>
            </w:rPr>
          </w:pPr>
          <w:r>
            <w:rPr>
              <w:b/>
            </w:rPr>
            <w:t>Konu:</w:t>
          </w:r>
        </w:p>
      </w:tc>
      <w:tc>
        <w:tcPr>
          <w:tcW w:w="4464" w:type="pct"/>
          <w:gridSpan w:val="2"/>
          <w:hideMark/>
        </w:tcPr>
        <w:p w:rsidR="00FF5CA8" w:rsidRDefault="00FF5CA8" w:rsidP="00CB5896">
          <w:pPr>
            <w:pStyle w:val="ust1"/>
          </w:pPr>
          <w:r>
            <w:t>2014/8 sayılı UUE Değişikliği</w:t>
          </w:r>
        </w:p>
      </w:tc>
    </w:tr>
  </w:tbl>
  <w:p w:rsidR="00FF5CA8" w:rsidRDefault="00FF5CA8">
    <w:pPr>
      <w:pStyle w:val="stbilgi"/>
    </w:pPr>
  </w:p>
  <w:p w:rsidR="00FF5CA8" w:rsidRDefault="00FF5CA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11D"/>
    <w:multiLevelType w:val="hybridMultilevel"/>
    <w:tmpl w:val="7E666C96"/>
    <w:lvl w:ilvl="0" w:tplc="85EC2AA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07308"/>
    <w:multiLevelType w:val="hybridMultilevel"/>
    <w:tmpl w:val="10CE041C"/>
    <w:lvl w:ilvl="0" w:tplc="13D64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EB"/>
    <w:rsid w:val="000300B0"/>
    <w:rsid w:val="000417D9"/>
    <w:rsid w:val="00056D59"/>
    <w:rsid w:val="00065759"/>
    <w:rsid w:val="00086C86"/>
    <w:rsid w:val="000A0102"/>
    <w:rsid w:val="000C20EC"/>
    <w:rsid w:val="00204BBB"/>
    <w:rsid w:val="002478AD"/>
    <w:rsid w:val="0028419B"/>
    <w:rsid w:val="00285611"/>
    <w:rsid w:val="002909AC"/>
    <w:rsid w:val="002C70EF"/>
    <w:rsid w:val="003D0870"/>
    <w:rsid w:val="003E1F9C"/>
    <w:rsid w:val="003F69D3"/>
    <w:rsid w:val="004137A4"/>
    <w:rsid w:val="00416A8A"/>
    <w:rsid w:val="00686465"/>
    <w:rsid w:val="00707BEB"/>
    <w:rsid w:val="00846C42"/>
    <w:rsid w:val="00873D1C"/>
    <w:rsid w:val="00984CFB"/>
    <w:rsid w:val="00BA20E1"/>
    <w:rsid w:val="00BE345C"/>
    <w:rsid w:val="00C22A8C"/>
    <w:rsid w:val="00CB5896"/>
    <w:rsid w:val="00D128EB"/>
    <w:rsid w:val="00D53F2D"/>
    <w:rsid w:val="00D65B59"/>
    <w:rsid w:val="00D9599D"/>
    <w:rsid w:val="00DD3411"/>
    <w:rsid w:val="00F9397A"/>
    <w:rsid w:val="00FF5CA8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1F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1F9C"/>
  </w:style>
  <w:style w:type="paragraph" w:styleId="Altbilgi">
    <w:name w:val="footer"/>
    <w:basedOn w:val="Normal"/>
    <w:link w:val="AltbilgiChar"/>
    <w:uiPriority w:val="99"/>
    <w:unhideWhenUsed/>
    <w:rsid w:val="003E1F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E1F9C"/>
  </w:style>
  <w:style w:type="paragraph" w:styleId="BalonMetni">
    <w:name w:val="Balloon Text"/>
    <w:basedOn w:val="Normal"/>
    <w:link w:val="BalonMetniChar"/>
    <w:uiPriority w:val="99"/>
    <w:semiHidden/>
    <w:unhideWhenUsed/>
    <w:rsid w:val="003E1F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F9C"/>
    <w:rPr>
      <w:rFonts w:ascii="Tahoma" w:hAnsi="Tahoma" w:cs="Tahoma"/>
      <w:sz w:val="16"/>
      <w:szCs w:val="16"/>
    </w:rPr>
  </w:style>
  <w:style w:type="paragraph" w:customStyle="1" w:styleId="ust1">
    <w:name w:val="ust1"/>
    <w:rsid w:val="003E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E1F9C"/>
    <w:rPr>
      <w:rFonts w:ascii="Times New Roman" w:hAnsi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1F9C"/>
    <w:pPr>
      <w:spacing w:after="100" w:afterAutospacing="1"/>
    </w:pPr>
  </w:style>
  <w:style w:type="paragraph" w:customStyle="1" w:styleId="Default">
    <w:name w:val="Default"/>
    <w:rsid w:val="00041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8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1F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1F9C"/>
  </w:style>
  <w:style w:type="paragraph" w:styleId="Altbilgi">
    <w:name w:val="footer"/>
    <w:basedOn w:val="Normal"/>
    <w:link w:val="AltbilgiChar"/>
    <w:uiPriority w:val="99"/>
    <w:unhideWhenUsed/>
    <w:rsid w:val="003E1F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E1F9C"/>
  </w:style>
  <w:style w:type="paragraph" w:styleId="BalonMetni">
    <w:name w:val="Balloon Text"/>
    <w:basedOn w:val="Normal"/>
    <w:link w:val="BalonMetniChar"/>
    <w:uiPriority w:val="99"/>
    <w:semiHidden/>
    <w:unhideWhenUsed/>
    <w:rsid w:val="003E1F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F9C"/>
    <w:rPr>
      <w:rFonts w:ascii="Tahoma" w:hAnsi="Tahoma" w:cs="Tahoma"/>
      <w:sz w:val="16"/>
      <w:szCs w:val="16"/>
    </w:rPr>
  </w:style>
  <w:style w:type="paragraph" w:customStyle="1" w:styleId="ust1">
    <w:name w:val="ust1"/>
    <w:rsid w:val="003E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E1F9C"/>
    <w:rPr>
      <w:rFonts w:ascii="Times New Roman" w:hAnsi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1F9C"/>
    <w:pPr>
      <w:spacing w:after="100" w:afterAutospacing="1"/>
    </w:pPr>
  </w:style>
  <w:style w:type="paragraph" w:customStyle="1" w:styleId="Default">
    <w:name w:val="Default"/>
    <w:rsid w:val="00041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8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nomi.gov.tr/portal/faces/home/ihracat/fuarlar?_afrLoop=190434471569552&amp;_afrWindowMode=0&amp;_afrWindowId=1ct1ab2x90_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SANER</dc:creator>
  <cp:keywords/>
  <dc:description/>
  <cp:lastModifiedBy>Burcu SANER</cp:lastModifiedBy>
  <cp:revision>31</cp:revision>
  <dcterms:created xsi:type="dcterms:W3CDTF">2016-12-05T06:48:00Z</dcterms:created>
  <dcterms:modified xsi:type="dcterms:W3CDTF">2018-01-25T07:31:00Z</dcterms:modified>
</cp:coreProperties>
</file>